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6D3BF" w14:textId="287843C4" w:rsidR="0082772E" w:rsidRPr="00C62EC3" w:rsidRDefault="0082772E" w:rsidP="0082772E">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#11</w:t>
      </w:r>
      <w:r w:rsidR="002E262E">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sidR="002E262E">
        <w:rPr>
          <w:rFonts w:hint="eastAsia"/>
          <w:b/>
          <w:iCs/>
          <w:noProof/>
          <w:sz w:val="24"/>
          <w:szCs w:val="24"/>
          <w:lang w:val="en-US" w:eastAsia="ja-JP"/>
        </w:rPr>
        <w:t>1</w:t>
      </w:r>
      <w:r w:rsidR="00FE23DA">
        <w:rPr>
          <w:rFonts w:hint="eastAsia"/>
          <w:b/>
          <w:iCs/>
          <w:noProof/>
          <w:sz w:val="24"/>
          <w:szCs w:val="24"/>
          <w:lang w:val="en-US" w:eastAsia="ja-JP"/>
        </w:rPr>
        <w:t>0406</w:t>
      </w:r>
    </w:p>
    <w:p w14:paraId="2785FAD7" w14:textId="11A8991E" w:rsidR="0082772E" w:rsidRPr="00E9694C" w:rsidRDefault="002E262E" w:rsidP="0082772E">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sidR="0082772E">
        <w:rPr>
          <w:rFonts w:ascii="Arial" w:eastAsia="Malgun Gothic" w:hAnsi="Arial" w:cs="Arial"/>
          <w:b/>
          <w:bCs/>
          <w:lang w:val="en-US" w:eastAsia="en-US"/>
        </w:rPr>
        <w:t>,</w:t>
      </w:r>
      <w:r w:rsidR="0082772E"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sidR="0082772E">
        <w:rPr>
          <w:rFonts w:ascii="Arial" w:eastAsia="Malgun Gothic" w:hAnsi="Arial" w:cs="Arial"/>
          <w:b/>
          <w:bCs/>
          <w:lang w:val="en-US" w:eastAsia="en-US"/>
        </w:rPr>
        <w:t xml:space="preserve">, </w:t>
      </w:r>
      <w:r>
        <w:rPr>
          <w:rFonts w:ascii="Arial" w:eastAsiaTheme="minorEastAsia" w:hAnsi="Arial" w:cs="Arial"/>
          <w:b/>
          <w:bCs/>
          <w:lang w:val="en-US"/>
        </w:rPr>
        <w:t>November</w:t>
      </w:r>
      <w:r w:rsidR="0082772E">
        <w:rPr>
          <w:rFonts w:ascii="Arial" w:eastAsia="Malgun Gothic" w:hAnsi="Arial" w:cs="Arial"/>
          <w:b/>
          <w:bCs/>
          <w:lang w:val="en-US" w:eastAsia="en-US"/>
        </w:rPr>
        <w:t xml:space="preserve"> </w:t>
      </w:r>
      <w:r w:rsidR="0082772E">
        <w:rPr>
          <w:rFonts w:ascii="Arial" w:eastAsiaTheme="minorEastAsia" w:hAnsi="Arial" w:cs="Arial" w:hint="eastAsia"/>
          <w:b/>
          <w:bCs/>
          <w:lang w:val="en-US"/>
        </w:rPr>
        <w:t>1</w:t>
      </w:r>
      <w:r>
        <w:rPr>
          <w:rFonts w:ascii="Arial" w:eastAsiaTheme="minorEastAsia" w:hAnsi="Arial" w:cs="Arial" w:hint="eastAsia"/>
          <w:b/>
          <w:bCs/>
          <w:lang w:val="en-US"/>
        </w:rPr>
        <w:t>8</w:t>
      </w:r>
      <w:r w:rsidR="0082772E">
        <w:rPr>
          <w:rFonts w:ascii="Arial" w:eastAsia="Malgun Gothic" w:hAnsi="Arial" w:cs="Arial"/>
          <w:b/>
          <w:bCs/>
          <w:lang w:val="en-US" w:eastAsia="en-US"/>
        </w:rPr>
        <w:t>th</w:t>
      </w:r>
      <w:r w:rsidR="0082772E"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0082772E" w:rsidRPr="001108F5">
        <w:rPr>
          <w:rFonts w:ascii="Arial" w:eastAsia="Malgun Gothic" w:hAnsi="Arial" w:cs="Arial"/>
          <w:b/>
          <w:bCs/>
          <w:lang w:val="en-US" w:eastAsia="en-US"/>
        </w:rPr>
        <w:t>, 202</w:t>
      </w:r>
      <w:r w:rsidR="0082772E">
        <w:rPr>
          <w:rFonts w:ascii="Arial" w:eastAsia="Malgun Gothic" w:hAnsi="Arial" w:cs="Arial"/>
          <w:b/>
          <w:bCs/>
          <w:lang w:val="en-US" w:eastAsia="en-US"/>
        </w:rPr>
        <w:t>4</w:t>
      </w:r>
    </w:p>
    <w:p w14:paraId="28806336" w14:textId="77777777" w:rsidR="00B06F73" w:rsidRPr="0082772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GNSS (Global Navigation Satellite Systems) capabilities and simultaneous GNSS and NR-NTN operation is supported in RedCap/eRedCap UE.</w:t>
            </w:r>
          </w:p>
        </w:tc>
      </w:tr>
    </w:tbl>
    <w:p w14:paraId="7B1D7510" w14:textId="45B329AA"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w:t>
      </w:r>
      <w:r w:rsidR="000F56C9">
        <w:rPr>
          <w:rFonts w:hint="eastAsia"/>
          <w:sz w:val="22"/>
          <w:szCs w:val="18"/>
        </w:rPr>
        <w:t>/ #118 [5]</w:t>
      </w:r>
      <w:r w:rsidR="00677265">
        <w:rPr>
          <w:rFonts w:hint="eastAsia"/>
          <w:sz w:val="22"/>
          <w:szCs w:val="18"/>
        </w:rPr>
        <w:t xml:space="preserve"> / #</w:t>
      </w:r>
      <w:r w:rsidR="002F61E2">
        <w:rPr>
          <w:rFonts w:hint="eastAsia"/>
          <w:sz w:val="22"/>
          <w:szCs w:val="18"/>
        </w:rPr>
        <w:t>11</w:t>
      </w:r>
      <w:r w:rsidR="002F61E2">
        <w:rPr>
          <w:rFonts w:eastAsia="SimSun" w:hint="eastAsia"/>
          <w:sz w:val="22"/>
          <w:szCs w:val="18"/>
          <w:lang w:eastAsia="zh-CN"/>
        </w:rPr>
        <w:t>8</w:t>
      </w:r>
      <w:r w:rsidR="00673F8B">
        <w:rPr>
          <w:rFonts w:eastAsia="SimSun" w:hint="eastAsia"/>
          <w:sz w:val="22"/>
          <w:szCs w:val="18"/>
          <w:lang w:eastAsia="zh-CN"/>
        </w:rPr>
        <w:t>bis</w:t>
      </w:r>
      <w:r w:rsidR="002F61E2">
        <w:rPr>
          <w:rFonts w:hint="eastAsia"/>
          <w:sz w:val="22"/>
          <w:szCs w:val="18"/>
        </w:rPr>
        <w:t xml:space="preserve"> </w:t>
      </w:r>
      <w:r w:rsidR="00677265">
        <w:rPr>
          <w:rFonts w:hint="eastAsia"/>
          <w:sz w:val="22"/>
          <w:szCs w:val="18"/>
        </w:rPr>
        <w:t>[</w:t>
      </w:r>
      <w:r w:rsidR="00673F8B">
        <w:rPr>
          <w:rFonts w:eastAsia="SimSun" w:hint="eastAsia"/>
          <w:sz w:val="22"/>
          <w:szCs w:val="18"/>
          <w:lang w:eastAsia="zh-CN"/>
        </w:rPr>
        <w:t>6</w:t>
      </w:r>
      <w:r w:rsidR="00677265">
        <w:rPr>
          <w:rFonts w:hint="eastAsia"/>
          <w:sz w:val="22"/>
          <w:szCs w:val="18"/>
        </w:rPr>
        <w:t>]</w:t>
      </w:r>
      <w:r w:rsidR="000F56C9">
        <w:rPr>
          <w:rFonts w:hint="eastAsia"/>
          <w:sz w:val="22"/>
          <w:szCs w:val="18"/>
        </w:rPr>
        <w:t xml:space="preserve"> </w:t>
      </w:r>
      <w:r w:rsidR="00D61932">
        <w:rPr>
          <w:rFonts w:hint="eastAsia"/>
          <w:sz w:val="22"/>
          <w:szCs w:val="18"/>
        </w:rPr>
        <w:t>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0F56C9">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w:t>
            </w:r>
            <w:proofErr w:type="gramStart"/>
            <w:r w:rsidRPr="00BE74DB">
              <w:rPr>
                <w:rFonts w:ascii="Times" w:eastAsia="SimSun" w:hAnsi="Times" w:hint="eastAsia"/>
                <w:kern w:val="2"/>
                <w:sz w:val="16"/>
                <w:szCs w:val="21"/>
                <w:lang w:eastAsia="zh-CN"/>
              </w:rPr>
              <w:t>taking into account</w:t>
            </w:r>
            <w:proofErr w:type="gramEnd"/>
            <w:r w:rsidRPr="00BE74DB">
              <w:rPr>
                <w:rFonts w:ascii="Times" w:eastAsia="SimSun" w:hAnsi="Times" w:hint="eastAsia"/>
                <w:kern w:val="2"/>
                <w:sz w:val="16"/>
                <w:szCs w:val="21"/>
                <w:lang w:eastAsia="zh-CN"/>
              </w:rPr>
              <w:t xml:space="preserve">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24883F20" w14:textId="77777777" w:rsidR="00D61932" w:rsidRDefault="00D61932" w:rsidP="00A47F91">
            <w:pPr>
              <w:spacing w:after="0"/>
              <w:contextualSpacing/>
              <w:rPr>
                <w:rFonts w:ascii="Times" w:eastAsiaTheme="minorEastAsia" w:hAnsi="Times" w:cs="Times"/>
                <w:color w:val="000000"/>
                <w:sz w:val="16"/>
                <w:szCs w:val="21"/>
                <w:lang w:val="en-US"/>
              </w:rPr>
            </w:pPr>
          </w:p>
          <w:p w14:paraId="19EA7FED" w14:textId="77777777" w:rsidR="000F56C9" w:rsidRPr="000F56C9" w:rsidRDefault="000F56C9" w:rsidP="000F56C9">
            <w:pPr>
              <w:snapToGrid w:val="0"/>
              <w:spacing w:after="0"/>
              <w:rPr>
                <w:rFonts w:eastAsia="Batang"/>
                <w:sz w:val="16"/>
                <w:szCs w:val="16"/>
                <w:lang w:val="en-US" w:eastAsia="ko-KR"/>
              </w:rPr>
            </w:pPr>
            <w:r w:rsidRPr="000F56C9">
              <w:rPr>
                <w:rFonts w:eastAsia="Batang"/>
                <w:sz w:val="16"/>
                <w:szCs w:val="16"/>
                <w:highlight w:val="green"/>
                <w:lang w:val="en-US" w:eastAsia="ko-KR"/>
              </w:rPr>
              <w:t>Agreement</w:t>
            </w:r>
          </w:p>
          <w:p w14:paraId="543A5DA5" w14:textId="77777777" w:rsidR="000F56C9" w:rsidRPr="000F56C9" w:rsidRDefault="000F56C9" w:rsidP="000F56C9">
            <w:pPr>
              <w:snapToGrid w:val="0"/>
              <w:spacing w:after="0"/>
              <w:rPr>
                <w:rFonts w:eastAsia="SimSun"/>
                <w:sz w:val="16"/>
                <w:szCs w:val="16"/>
                <w:lang w:eastAsia="zh-CN"/>
              </w:rPr>
            </w:pPr>
            <w:r w:rsidRPr="000F56C9">
              <w:rPr>
                <w:rFonts w:eastAsia="SimSun"/>
                <w:sz w:val="16"/>
                <w:szCs w:val="16"/>
                <w:lang w:eastAsia="zh-CN"/>
              </w:rPr>
              <w:t>The collision case 3 (</w:t>
            </w:r>
            <w:r w:rsidRPr="000F56C9">
              <w:rPr>
                <w:rFonts w:eastAsia="Batang"/>
                <w:kern w:val="2"/>
                <w:sz w:val="16"/>
                <w:szCs w:val="16"/>
                <w:lang w:eastAsia="en-US"/>
              </w:rPr>
              <w:t xml:space="preserve">Semi-statically configured DL reception </w:t>
            </w:r>
            <w:r w:rsidRPr="000F56C9">
              <w:rPr>
                <w:rFonts w:eastAsia="Batang"/>
                <w:kern w:val="2"/>
                <w:sz w:val="16"/>
                <w:szCs w:val="16"/>
                <w:lang w:eastAsia="zh-CN"/>
              </w:rPr>
              <w:t xml:space="preserve">collides with </w:t>
            </w:r>
            <w:r w:rsidRPr="000F56C9">
              <w:rPr>
                <w:rFonts w:eastAsia="Batang"/>
                <w:kern w:val="2"/>
                <w:sz w:val="16"/>
                <w:szCs w:val="16"/>
                <w:lang w:eastAsia="en-US"/>
              </w:rPr>
              <w:t>semi-statically configured UL transmission</w:t>
            </w:r>
            <w:r w:rsidRPr="000F56C9">
              <w:rPr>
                <w:rFonts w:eastAsia="SimSun"/>
                <w:sz w:val="16"/>
                <w:szCs w:val="16"/>
                <w:lang w:eastAsia="zh-CN"/>
              </w:rPr>
              <w:t>) can’t be assumed as error case. When the collision happens at UE side for collision case 3, one of the following options on priority rules is supported.</w:t>
            </w:r>
          </w:p>
          <w:p w14:paraId="5E2765C5"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0F56C9">
              <w:rPr>
                <w:rFonts w:eastAsia="Batang"/>
                <w:sz w:val="16"/>
                <w:szCs w:val="16"/>
                <w:lang w:eastAsia="x-none"/>
              </w:rPr>
              <w:t>network</w:t>
            </w:r>
            <w:r w:rsidRPr="000F56C9">
              <w:rPr>
                <w:rFonts w:eastAsia="SimSun"/>
                <w:sz w:val="16"/>
                <w:szCs w:val="16"/>
                <w:lang w:eastAsia="zh-CN"/>
              </w:rPr>
              <w:t xml:space="preserve"> </w:t>
            </w:r>
            <w:r w:rsidRPr="000F56C9">
              <w:rPr>
                <w:rFonts w:eastAsia="Batang"/>
                <w:sz w:val="16"/>
                <w:szCs w:val="16"/>
                <w:lang w:eastAsia="x-none"/>
              </w:rPr>
              <w:t>signalling</w:t>
            </w:r>
          </w:p>
          <w:p w14:paraId="287826D0"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or all use cases are left to UE implementation regarding whether DL reception or UL transmission is dropped</w:t>
            </w:r>
          </w:p>
          <w:p w14:paraId="2475B0C9"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Note: it is not precluded that the same direction is prioritized for all different use cases</w:t>
            </w:r>
          </w:p>
          <w:p w14:paraId="520BE3D6" w14:textId="77777777" w:rsidR="000F56C9" w:rsidRPr="000F56C9" w:rsidRDefault="000F56C9" w:rsidP="000F56C9">
            <w:pPr>
              <w:numPr>
                <w:ilvl w:val="0"/>
                <w:numId w:val="41"/>
              </w:numPr>
              <w:suppressAutoHyphens/>
              <w:snapToGrid w:val="0"/>
              <w:spacing w:after="0"/>
              <w:rPr>
                <w:rFonts w:eastAsia="Batang"/>
                <w:sz w:val="16"/>
                <w:szCs w:val="16"/>
                <w:lang w:eastAsia="en-US"/>
              </w:rPr>
            </w:pPr>
            <w:r w:rsidRPr="000F56C9">
              <w:rPr>
                <w:rFonts w:eastAsia="SimSun"/>
                <w:sz w:val="16"/>
                <w:szCs w:val="16"/>
                <w:lang w:eastAsia="zh-CN"/>
              </w:rPr>
              <w:t>Option B: network indicates the priority configuration to the UE</w:t>
            </w:r>
          </w:p>
          <w:p w14:paraId="2D307A43"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use cases are left to UE implementation regarding whether DL reception or UL transmission is dropped</w:t>
            </w:r>
          </w:p>
          <w:p w14:paraId="37CF16EF"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to define default rules, if necessary</w:t>
            </w:r>
          </w:p>
          <w:p w14:paraId="536FB109" w14:textId="77777777" w:rsidR="000F56C9" w:rsidRPr="000F56C9" w:rsidRDefault="000F56C9" w:rsidP="000F56C9">
            <w:pPr>
              <w:snapToGrid w:val="0"/>
              <w:spacing w:after="0"/>
              <w:rPr>
                <w:rFonts w:ascii="Times" w:eastAsiaTheme="minorEastAsia" w:hAnsi="Times" w:cs="Times"/>
                <w:color w:val="000000"/>
                <w:sz w:val="12"/>
                <w:szCs w:val="18"/>
              </w:rPr>
            </w:pPr>
          </w:p>
          <w:p w14:paraId="486206D5" w14:textId="77777777" w:rsidR="000F56C9" w:rsidRPr="000F56C9" w:rsidRDefault="000F56C9" w:rsidP="000F56C9">
            <w:pPr>
              <w:snapToGrid w:val="0"/>
              <w:spacing w:after="0"/>
              <w:rPr>
                <w:rFonts w:ascii="Times" w:eastAsia="SimSun" w:hAnsi="Times"/>
                <w:sz w:val="16"/>
                <w:szCs w:val="16"/>
                <w:highlight w:val="green"/>
                <w:lang w:eastAsia="zh-CN"/>
              </w:rPr>
            </w:pPr>
            <w:r w:rsidRPr="000F56C9">
              <w:rPr>
                <w:rFonts w:ascii="Times" w:eastAsia="SimSun" w:hAnsi="Times"/>
                <w:sz w:val="16"/>
                <w:szCs w:val="16"/>
                <w:highlight w:val="green"/>
                <w:lang w:eastAsia="zh-CN"/>
              </w:rPr>
              <w:t>Agreement</w:t>
            </w:r>
          </w:p>
          <w:p w14:paraId="73AD0679" w14:textId="77777777" w:rsidR="000F56C9" w:rsidRPr="000F56C9" w:rsidRDefault="000F56C9" w:rsidP="000F56C9">
            <w:pPr>
              <w:snapToGrid w:val="0"/>
              <w:spacing w:after="0"/>
              <w:rPr>
                <w:rFonts w:ascii="Times" w:eastAsia="Batang" w:hAnsi="Times"/>
                <w:bCs/>
                <w:sz w:val="16"/>
                <w:szCs w:val="16"/>
                <w:lang w:eastAsia="en-US"/>
              </w:rPr>
            </w:pPr>
            <w:r w:rsidRPr="000F56C9">
              <w:rPr>
                <w:rFonts w:ascii="Times" w:eastAsia="Batang" w:hAnsi="Times"/>
                <w:sz w:val="16"/>
                <w:szCs w:val="16"/>
                <w:lang w:eastAsia="en-US"/>
              </w:rPr>
              <w:t>T</w:t>
            </w:r>
            <w:r w:rsidRPr="000F56C9">
              <w:rPr>
                <w:rFonts w:ascii="Times" w:eastAsia="Batang" w:hAnsi="Times" w:hint="eastAsia"/>
                <w:sz w:val="16"/>
                <w:szCs w:val="16"/>
                <w:lang w:eastAsia="en-US"/>
              </w:rPr>
              <w:t xml:space="preserve">o </w:t>
            </w:r>
            <w:r w:rsidRPr="000F56C9">
              <w:rPr>
                <w:rFonts w:ascii="Times" w:eastAsia="SimSun" w:hAnsi="Times"/>
                <w:sz w:val="16"/>
                <w:szCs w:val="16"/>
                <w:lang w:eastAsia="zh-CN"/>
              </w:rPr>
              <w:t xml:space="preserve">mitigate </w:t>
            </w:r>
            <w:r w:rsidRPr="000F56C9">
              <w:rPr>
                <w:rFonts w:ascii="Times" w:eastAsia="SimSun" w:hAnsi="Times" w:hint="eastAsia"/>
                <w:sz w:val="16"/>
                <w:szCs w:val="16"/>
                <w:lang w:eastAsia="zh-CN"/>
              </w:rPr>
              <w:t>t</w:t>
            </w:r>
            <w:r w:rsidRPr="000F56C9">
              <w:rPr>
                <w:rFonts w:eastAsia="Batang" w:hint="eastAsia"/>
                <w:sz w:val="16"/>
                <w:szCs w:val="16"/>
                <w:lang w:eastAsia="en-US"/>
              </w:rPr>
              <w:t xml:space="preserve">he collisions of case3 and case4, </w:t>
            </w:r>
            <w:r w:rsidRPr="000F56C9">
              <w:rPr>
                <w:rFonts w:eastAsia="SimSun" w:hint="eastAsia"/>
                <w:sz w:val="16"/>
                <w:szCs w:val="16"/>
                <w:lang w:eastAsia="zh-CN"/>
              </w:rPr>
              <w:t xml:space="preserve">the following TA reporting </w:t>
            </w:r>
            <w:r w:rsidRPr="000F56C9">
              <w:rPr>
                <w:rFonts w:eastAsia="SimSun"/>
                <w:sz w:val="16"/>
                <w:szCs w:val="16"/>
                <w:lang w:eastAsia="zh-CN"/>
              </w:rPr>
              <w:t>enhancement</w:t>
            </w:r>
            <w:r w:rsidRPr="000F56C9">
              <w:rPr>
                <w:rFonts w:eastAsia="SimSun" w:hint="eastAsia"/>
                <w:sz w:val="16"/>
                <w:szCs w:val="16"/>
                <w:lang w:eastAsia="zh-CN"/>
              </w:rPr>
              <w:t xml:space="preserve">s </w:t>
            </w:r>
            <w:r w:rsidRPr="000F56C9">
              <w:rPr>
                <w:rFonts w:ascii="Times" w:eastAsia="SimSun" w:hAnsi="Times" w:hint="eastAsia"/>
                <w:sz w:val="16"/>
                <w:szCs w:val="16"/>
                <w:lang w:eastAsia="zh-CN"/>
              </w:rPr>
              <w:t xml:space="preserve">for Rel-19 NTN </w:t>
            </w:r>
            <w:r w:rsidRPr="000F56C9">
              <w:rPr>
                <w:rFonts w:ascii="Times" w:eastAsia="SimSun" w:hAnsi="Times"/>
                <w:sz w:val="16"/>
                <w:szCs w:val="16"/>
                <w:lang w:eastAsia="zh-CN"/>
              </w:rPr>
              <w:t xml:space="preserve">HD-FDD </w:t>
            </w:r>
            <w:r w:rsidRPr="000F56C9">
              <w:rPr>
                <w:rFonts w:ascii="Times" w:eastAsia="SimSun" w:hAnsi="Times" w:hint="eastAsia"/>
                <w:sz w:val="16"/>
                <w:szCs w:val="16"/>
                <w:lang w:eastAsia="zh-CN"/>
              </w:rPr>
              <w:t>(e)Redcap UE</w:t>
            </w:r>
            <w:r w:rsidRPr="000F56C9">
              <w:rPr>
                <w:rFonts w:eastAsia="SimSun" w:hint="eastAsia"/>
                <w:sz w:val="16"/>
                <w:szCs w:val="16"/>
                <w:lang w:eastAsia="zh-CN"/>
              </w:rPr>
              <w:t xml:space="preserve"> can be </w:t>
            </w:r>
            <w:r w:rsidRPr="000F56C9">
              <w:rPr>
                <w:rFonts w:eastAsia="SimSun"/>
                <w:sz w:val="16"/>
                <w:szCs w:val="16"/>
                <w:lang w:eastAsia="zh-CN"/>
              </w:rPr>
              <w:t>further studied</w:t>
            </w:r>
            <w:r w:rsidRPr="000F56C9">
              <w:rPr>
                <w:rFonts w:eastAsia="SimSun" w:hint="eastAsia"/>
                <w:sz w:val="16"/>
                <w:szCs w:val="16"/>
                <w:lang w:eastAsia="zh-CN"/>
              </w:rPr>
              <w:t xml:space="preserve">: </w:t>
            </w:r>
          </w:p>
          <w:p w14:paraId="4FDE3BC7"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Finer TA report granularity </w:t>
            </w:r>
          </w:p>
          <w:p w14:paraId="1BA829D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Smaller TA offset threshold </w:t>
            </w:r>
          </w:p>
          <w:p w14:paraId="1D591FAE"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Trigger a </w:t>
            </w:r>
            <w:r w:rsidRPr="000F56C9">
              <w:rPr>
                <w:rFonts w:eastAsia="SimSun"/>
                <w:sz w:val="16"/>
                <w:szCs w:val="16"/>
                <w:lang w:eastAsia="zh-CN"/>
              </w:rPr>
              <w:t>TA report</w:t>
            </w:r>
            <w:r w:rsidRPr="000F56C9">
              <w:rPr>
                <w:rFonts w:eastAsia="SimSun" w:hint="eastAsia"/>
                <w:sz w:val="16"/>
                <w:szCs w:val="16"/>
                <w:lang w:eastAsia="zh-CN"/>
              </w:rPr>
              <w:t xml:space="preserve"> when the </w:t>
            </w:r>
            <w:r w:rsidRPr="000F56C9">
              <w:rPr>
                <w:rFonts w:eastAsia="SimSun"/>
                <w:sz w:val="16"/>
                <w:szCs w:val="16"/>
                <w:lang w:eastAsia="zh-CN"/>
              </w:rPr>
              <w:t>collision</w:t>
            </w:r>
            <w:r w:rsidRPr="000F56C9">
              <w:rPr>
                <w:rFonts w:eastAsia="SimSun" w:hint="eastAsia"/>
                <w:sz w:val="16"/>
                <w:szCs w:val="16"/>
                <w:lang w:eastAsia="zh-CN"/>
              </w:rPr>
              <w:t xml:space="preserve"> is</w:t>
            </w:r>
            <w:r w:rsidRPr="000F56C9">
              <w:rPr>
                <w:rFonts w:eastAsia="SimSun"/>
                <w:sz w:val="16"/>
                <w:szCs w:val="16"/>
                <w:lang w:eastAsia="zh-CN"/>
              </w:rPr>
              <w:t xml:space="preserve"> detected at the UE</w:t>
            </w:r>
          </w:p>
          <w:p w14:paraId="7F210723"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TA reporting </w:t>
            </w:r>
            <w:r w:rsidRPr="000F56C9">
              <w:rPr>
                <w:rFonts w:eastAsia="SimSun"/>
                <w:sz w:val="16"/>
                <w:szCs w:val="16"/>
                <w:lang w:eastAsia="zh-CN"/>
              </w:rPr>
              <w:t>with a new</w:t>
            </w:r>
            <w:r w:rsidRPr="000F56C9">
              <w:rPr>
                <w:rFonts w:eastAsia="SimSun" w:hint="eastAsia"/>
                <w:sz w:val="16"/>
                <w:szCs w:val="16"/>
                <w:lang w:eastAsia="zh-CN"/>
              </w:rPr>
              <w:t xml:space="preserve"> triggering</w:t>
            </w:r>
            <w:r w:rsidRPr="000F56C9">
              <w:rPr>
                <w:rFonts w:eastAsia="SimSun"/>
                <w:sz w:val="16"/>
                <w:szCs w:val="16"/>
                <w:lang w:eastAsia="zh-CN"/>
              </w:rPr>
              <w:t xml:space="preserve"> mechanism</w:t>
            </w:r>
            <w:r w:rsidRPr="000F56C9">
              <w:rPr>
                <w:rFonts w:eastAsia="SimSun" w:hint="eastAsia"/>
                <w:sz w:val="16"/>
                <w:szCs w:val="16"/>
                <w:lang w:eastAsia="zh-CN"/>
              </w:rPr>
              <w:t xml:space="preserve"> from gNB</w:t>
            </w:r>
          </w:p>
          <w:p w14:paraId="311BBB0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T</w:t>
            </w:r>
            <w:r w:rsidRPr="000F56C9">
              <w:rPr>
                <w:rFonts w:eastAsia="SimSun"/>
                <w:sz w:val="16"/>
                <w:szCs w:val="16"/>
                <w:lang w:eastAsia="zh-CN"/>
              </w:rPr>
              <w:t>A drifting rate reporting</w:t>
            </w:r>
          </w:p>
          <w:p w14:paraId="0FE207C8" w14:textId="77777777" w:rsidR="000F56C9" w:rsidRPr="000F56C9" w:rsidRDefault="000F56C9" w:rsidP="000F56C9">
            <w:pPr>
              <w:snapToGrid w:val="0"/>
              <w:spacing w:after="0"/>
              <w:rPr>
                <w:rFonts w:ascii="Times" w:eastAsia="SimSun" w:hAnsi="Times"/>
                <w:sz w:val="16"/>
                <w:szCs w:val="16"/>
                <w:lang w:val="en-US" w:eastAsia="zh-CN"/>
              </w:rPr>
            </w:pPr>
            <w:r w:rsidRPr="000F56C9">
              <w:rPr>
                <w:rFonts w:ascii="Times" w:eastAsia="Batang" w:hAnsi="Times"/>
                <w:sz w:val="16"/>
                <w:szCs w:val="16"/>
                <w:lang w:val="en-US" w:eastAsia="en-US"/>
              </w:rPr>
              <w:t xml:space="preserve">Note: </w:t>
            </w:r>
            <w:r w:rsidRPr="000F56C9">
              <w:rPr>
                <w:rFonts w:ascii="Times" w:eastAsia="SimSun" w:hAnsi="Times" w:hint="eastAsia"/>
                <w:sz w:val="16"/>
                <w:szCs w:val="16"/>
                <w:lang w:val="en-US" w:eastAsia="zh-CN"/>
              </w:rPr>
              <w:t xml:space="preserve">The benefit, </w:t>
            </w:r>
            <w:r w:rsidRPr="000F56C9">
              <w:rPr>
                <w:rFonts w:ascii="Times" w:eastAsia="Batang" w:hAnsi="Times"/>
                <w:sz w:val="16"/>
                <w:szCs w:val="16"/>
                <w:lang w:val="en-US" w:eastAsia="en-US"/>
              </w:rPr>
              <w:t xml:space="preserve">complexity, power consumption and signaling overhead </w:t>
            </w:r>
            <w:r w:rsidRPr="000F56C9">
              <w:rPr>
                <w:rFonts w:ascii="Times" w:eastAsia="SimSun" w:hAnsi="Times" w:hint="eastAsia"/>
                <w:sz w:val="16"/>
                <w:szCs w:val="16"/>
                <w:lang w:val="en-US" w:eastAsia="zh-CN"/>
              </w:rPr>
              <w:t xml:space="preserve">of each scheme is to be further </w:t>
            </w:r>
            <w:r w:rsidRPr="000F56C9">
              <w:rPr>
                <w:rFonts w:ascii="Times" w:eastAsia="Batang" w:hAnsi="Times"/>
                <w:sz w:val="16"/>
                <w:szCs w:val="16"/>
                <w:lang w:val="en-US" w:eastAsia="en-US"/>
              </w:rPr>
              <w:t>investigated</w:t>
            </w:r>
            <w:r w:rsidRPr="000F56C9">
              <w:rPr>
                <w:rFonts w:ascii="Times" w:eastAsia="SimSun" w:hAnsi="Times" w:hint="eastAsia"/>
                <w:sz w:val="16"/>
                <w:szCs w:val="16"/>
                <w:lang w:val="en-US" w:eastAsia="zh-CN"/>
              </w:rPr>
              <w:t>.</w:t>
            </w:r>
          </w:p>
          <w:p w14:paraId="6D514524" w14:textId="77777777" w:rsidR="000F56C9" w:rsidRPr="000F56C9" w:rsidRDefault="000F56C9" w:rsidP="000F56C9">
            <w:pPr>
              <w:snapToGrid w:val="0"/>
              <w:spacing w:after="0"/>
              <w:rPr>
                <w:rFonts w:ascii="Times" w:eastAsia="SimSun" w:hAnsi="Times"/>
                <w:sz w:val="16"/>
                <w:szCs w:val="16"/>
                <w:lang w:eastAsia="zh-CN"/>
              </w:rPr>
            </w:pPr>
            <w:r w:rsidRPr="000F56C9">
              <w:rPr>
                <w:rFonts w:ascii="Times" w:eastAsia="SimSun" w:hAnsi="Times" w:hint="eastAsia"/>
                <w:sz w:val="16"/>
                <w:szCs w:val="16"/>
                <w:lang w:eastAsia="zh-CN"/>
              </w:rPr>
              <w:t>N</w:t>
            </w:r>
            <w:r w:rsidRPr="000F56C9">
              <w:rPr>
                <w:rFonts w:ascii="Times" w:eastAsia="SimSun" w:hAnsi="Times"/>
                <w:sz w:val="16"/>
                <w:szCs w:val="16"/>
                <w:lang w:eastAsia="zh-CN"/>
              </w:rPr>
              <w:t>ote: other solutions can also be studied</w:t>
            </w:r>
          </w:p>
          <w:p w14:paraId="08570DBD" w14:textId="77777777" w:rsidR="000F56C9" w:rsidRDefault="000F56C9" w:rsidP="00A47F91">
            <w:pPr>
              <w:spacing w:after="0"/>
              <w:contextualSpacing/>
              <w:rPr>
                <w:rFonts w:ascii="Times" w:eastAsiaTheme="minorEastAsia" w:hAnsi="Times" w:cs="Times"/>
                <w:color w:val="000000"/>
                <w:sz w:val="16"/>
                <w:szCs w:val="21"/>
              </w:rPr>
            </w:pPr>
          </w:p>
          <w:p w14:paraId="6363B046" w14:textId="77777777" w:rsidR="00246488" w:rsidRPr="00246488" w:rsidRDefault="00246488" w:rsidP="00246488">
            <w:pPr>
              <w:snapToGrid w:val="0"/>
              <w:spacing w:after="0"/>
              <w:rPr>
                <w:rFonts w:ascii="Times" w:eastAsia="Batang" w:hAnsi="Times"/>
                <w:b/>
                <w:sz w:val="16"/>
                <w:szCs w:val="21"/>
                <w:lang w:val="en-US" w:eastAsia="ko-KR"/>
              </w:rPr>
            </w:pPr>
            <w:r w:rsidRPr="00246488">
              <w:rPr>
                <w:rFonts w:ascii="Times" w:eastAsia="Batang" w:hAnsi="Times"/>
                <w:b/>
                <w:sz w:val="16"/>
                <w:szCs w:val="21"/>
                <w:lang w:val="en-US" w:eastAsia="ko-KR"/>
              </w:rPr>
              <w:t>Conclusion</w:t>
            </w:r>
          </w:p>
          <w:p w14:paraId="026E5A61" w14:textId="77777777" w:rsidR="00246488" w:rsidRPr="00246488" w:rsidRDefault="00246488" w:rsidP="00246488">
            <w:pPr>
              <w:snapToGrid w:val="0"/>
              <w:spacing w:after="0"/>
              <w:rPr>
                <w:rFonts w:ascii="Times" w:eastAsia="Batang" w:hAnsi="Times"/>
                <w:kern w:val="2"/>
                <w:sz w:val="16"/>
                <w:szCs w:val="16"/>
                <w:lang w:eastAsia="en-US"/>
              </w:rPr>
            </w:pPr>
            <w:r w:rsidRPr="00246488">
              <w:rPr>
                <w:rFonts w:ascii="Times" w:eastAsia="Batang" w:hAnsi="Times" w:hint="eastAsia"/>
                <w:sz w:val="16"/>
                <w:szCs w:val="21"/>
                <w:lang w:val="en-US" w:eastAsia="ko-KR"/>
              </w:rPr>
              <w:t>T</w:t>
            </w:r>
            <w:r w:rsidRPr="00246488">
              <w:rPr>
                <w:rFonts w:ascii="Times" w:eastAsia="Batang" w:hAnsi="Times"/>
                <w:sz w:val="16"/>
                <w:szCs w:val="21"/>
                <w:lang w:val="en-US" w:eastAsia="ko-KR"/>
              </w:rPr>
              <w:t xml:space="preserve">he </w:t>
            </w:r>
            <w:r w:rsidRPr="00246488">
              <w:rPr>
                <w:rFonts w:ascii="Times" w:eastAsia="SimSun" w:hAnsi="Times"/>
                <w:kern w:val="2"/>
                <w:sz w:val="16"/>
                <w:szCs w:val="16"/>
                <w:lang w:eastAsia="zh-CN"/>
              </w:rPr>
              <w:t>different use cases (e.g. the collision happening in different channel types or different scheduling cases) from RAN1#118 agreement for collision case 3 (</w:t>
            </w:r>
            <w:r w:rsidRPr="00246488">
              <w:rPr>
                <w:rFonts w:ascii="Times" w:eastAsia="Batang" w:hAnsi="Times"/>
                <w:kern w:val="2"/>
                <w:sz w:val="16"/>
                <w:szCs w:val="16"/>
                <w:lang w:eastAsia="en-US"/>
              </w:rPr>
              <w:t xml:space="preserve">Semi-statically configured DL reception </w:t>
            </w:r>
            <w:r w:rsidRPr="00246488">
              <w:rPr>
                <w:rFonts w:ascii="Times" w:eastAsia="Batang" w:hAnsi="Times"/>
                <w:kern w:val="2"/>
                <w:sz w:val="16"/>
                <w:szCs w:val="16"/>
                <w:lang w:eastAsia="zh-CN"/>
              </w:rPr>
              <w:t xml:space="preserve">collides with </w:t>
            </w:r>
            <w:r w:rsidRPr="00246488">
              <w:rPr>
                <w:rFonts w:ascii="Times" w:eastAsia="Batang" w:hAnsi="Times"/>
                <w:kern w:val="2"/>
                <w:sz w:val="16"/>
                <w:szCs w:val="16"/>
                <w:lang w:eastAsia="en-US"/>
              </w:rPr>
              <w:t>semi-statically configured UL transmission</w:t>
            </w:r>
            <w:r w:rsidRPr="00246488">
              <w:rPr>
                <w:rFonts w:ascii="Times" w:eastAsia="SimSun" w:hAnsi="Times"/>
                <w:kern w:val="2"/>
                <w:sz w:val="16"/>
                <w:szCs w:val="16"/>
                <w:lang w:eastAsia="zh-CN"/>
              </w:rPr>
              <w:t xml:space="preserve">) consist of pairs of one </w:t>
            </w:r>
            <w:r w:rsidRPr="00246488">
              <w:rPr>
                <w:rFonts w:ascii="Times" w:eastAsia="Batang" w:hAnsi="Times"/>
                <w:kern w:val="2"/>
                <w:sz w:val="16"/>
                <w:szCs w:val="16"/>
                <w:lang w:eastAsia="en-US"/>
              </w:rPr>
              <w:t>semi-statically configured DL reception and one semi-statically configured UL transmission, among:</w:t>
            </w:r>
          </w:p>
          <w:p w14:paraId="5E8DF2C2"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hint="eastAsia"/>
                <w:sz w:val="16"/>
                <w:szCs w:val="16"/>
                <w:lang w:eastAsia="zh-CN"/>
              </w:rPr>
              <w:t>S</w:t>
            </w:r>
            <w:r w:rsidRPr="00246488">
              <w:rPr>
                <w:rFonts w:ascii="Times" w:eastAsia="SimSun" w:hAnsi="Times"/>
                <w:sz w:val="16"/>
                <w:szCs w:val="16"/>
                <w:lang w:eastAsia="zh-CN"/>
              </w:rPr>
              <w:t>emi-statically configured DL receptio</w:t>
            </w:r>
            <w:r w:rsidRPr="00246488">
              <w:rPr>
                <w:rFonts w:ascii="Times" w:eastAsia="SimSun" w:hAnsi="Times" w:hint="eastAsia"/>
                <w:sz w:val="16"/>
                <w:szCs w:val="16"/>
                <w:lang w:eastAsia="zh-CN"/>
              </w:rPr>
              <w:t xml:space="preserve">n includes </w:t>
            </w:r>
            <w:r w:rsidRPr="00246488">
              <w:rPr>
                <w:rFonts w:ascii="Times" w:eastAsia="SimSun" w:hAnsi="Times"/>
                <w:sz w:val="16"/>
                <w:szCs w:val="16"/>
                <w:lang w:eastAsia="zh-CN"/>
              </w:rPr>
              <w:t>Type-0/0A/0B/1/2-PDCCH CSS</w:t>
            </w:r>
            <w:r w:rsidRPr="00246488">
              <w:rPr>
                <w:rFonts w:ascii="Times" w:eastAsia="SimSun" w:hAnsi="Times" w:hint="eastAsia"/>
                <w:sz w:val="16"/>
                <w:szCs w:val="16"/>
                <w:lang w:eastAsia="zh-CN"/>
              </w:rPr>
              <w:t xml:space="preserve"> and dedicated </w:t>
            </w:r>
            <w:r w:rsidRPr="00246488">
              <w:rPr>
                <w:rFonts w:ascii="Times" w:eastAsia="SimSun" w:hAnsi="Times"/>
                <w:sz w:val="16"/>
                <w:szCs w:val="16"/>
                <w:lang w:eastAsia="zh-CN"/>
              </w:rPr>
              <w:t>semi-statically</w:t>
            </w:r>
            <w:r w:rsidRPr="00246488">
              <w:rPr>
                <w:rFonts w:ascii="Times" w:eastAsia="SimSun" w:hAnsi="Times" w:hint="eastAsia"/>
                <w:sz w:val="16"/>
                <w:szCs w:val="16"/>
                <w:lang w:eastAsia="zh-CN"/>
              </w:rPr>
              <w:t xml:space="preserve"> configured PDCCH USS</w:t>
            </w:r>
            <w:r w:rsidRPr="00246488">
              <w:rPr>
                <w:rFonts w:ascii="Times" w:eastAsia="SimSun" w:hAnsi="Times"/>
                <w:sz w:val="16"/>
                <w:szCs w:val="16"/>
                <w:lang w:eastAsia="zh-CN"/>
              </w:rPr>
              <w:t>/</w:t>
            </w:r>
            <w:r w:rsidRPr="00246488">
              <w:rPr>
                <w:rFonts w:ascii="Times" w:eastAsia="SimSun" w:hAnsi="Times" w:hint="eastAsia"/>
                <w:sz w:val="16"/>
                <w:szCs w:val="16"/>
                <w:lang w:eastAsia="zh-CN"/>
              </w:rPr>
              <w:t>PDSCH</w:t>
            </w:r>
            <w:r w:rsidRPr="00246488">
              <w:rPr>
                <w:rFonts w:ascii="Times" w:eastAsia="SimSun" w:hAnsi="Times"/>
                <w:sz w:val="16"/>
                <w:szCs w:val="16"/>
                <w:lang w:eastAsia="zh-CN"/>
              </w:rPr>
              <w:t xml:space="preserve"> SPS/</w:t>
            </w:r>
            <w:r w:rsidRPr="00246488">
              <w:rPr>
                <w:rFonts w:ascii="Times" w:eastAsia="SimSun" w:hAnsi="Times" w:hint="eastAsia"/>
                <w:sz w:val="16"/>
                <w:szCs w:val="16"/>
                <w:lang w:eastAsia="zh-CN"/>
              </w:rPr>
              <w:t>CSI-RS</w:t>
            </w:r>
            <w:r w:rsidRPr="00246488">
              <w:rPr>
                <w:rFonts w:ascii="Times" w:eastAsia="SimSun" w:hAnsi="Times"/>
                <w:sz w:val="16"/>
                <w:szCs w:val="16"/>
                <w:lang w:eastAsia="zh-CN"/>
              </w:rPr>
              <w:t>/</w:t>
            </w:r>
            <w:r w:rsidRPr="00246488">
              <w:rPr>
                <w:rFonts w:ascii="Times" w:eastAsia="SimSun" w:hAnsi="Times" w:hint="eastAsia"/>
                <w:sz w:val="16"/>
                <w:szCs w:val="16"/>
                <w:lang w:eastAsia="zh-CN"/>
              </w:rPr>
              <w:t>PRS</w:t>
            </w:r>
            <w:proofErr w:type="gramStart"/>
            <w:r w:rsidRPr="00246488">
              <w:rPr>
                <w:rFonts w:ascii="Times" w:eastAsia="SimSun" w:hAnsi="Times"/>
                <w:sz w:val="16"/>
                <w:szCs w:val="16"/>
                <w:lang w:eastAsia="zh-CN"/>
              </w:rPr>
              <w:t>/[</w:t>
            </w:r>
            <w:proofErr w:type="gramEnd"/>
            <w:r w:rsidRPr="00246488">
              <w:rPr>
                <w:rFonts w:ascii="Times" w:eastAsia="SimSun" w:hAnsi="Times"/>
                <w:sz w:val="16"/>
                <w:szCs w:val="16"/>
                <w:lang w:eastAsia="zh-CN"/>
              </w:rPr>
              <w:t xml:space="preserve">Type 3 </w:t>
            </w:r>
            <w:r w:rsidRPr="00246488">
              <w:rPr>
                <w:rFonts w:ascii="Times" w:eastAsia="SimSun" w:hAnsi="Times" w:hint="eastAsia"/>
                <w:sz w:val="16"/>
                <w:szCs w:val="16"/>
                <w:lang w:eastAsia="zh-CN"/>
              </w:rPr>
              <w:t xml:space="preserve">PDCCH </w:t>
            </w:r>
            <w:r w:rsidRPr="00246488">
              <w:rPr>
                <w:rFonts w:ascii="Times" w:eastAsia="SimSun" w:hAnsi="Times"/>
                <w:sz w:val="16"/>
                <w:szCs w:val="16"/>
                <w:lang w:eastAsia="zh-CN"/>
              </w:rPr>
              <w:t>CSS]</w:t>
            </w:r>
          </w:p>
          <w:p w14:paraId="06A6ED2D"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sz w:val="16"/>
                <w:szCs w:val="16"/>
                <w:lang w:eastAsia="zh-CN"/>
              </w:rPr>
              <w:t>Semi-statically configured UL transmission</w:t>
            </w:r>
            <w:r w:rsidRPr="00246488">
              <w:rPr>
                <w:rFonts w:ascii="Times" w:eastAsia="SimSun" w:hAnsi="Times" w:hint="eastAsia"/>
                <w:sz w:val="16"/>
                <w:szCs w:val="16"/>
                <w:lang w:eastAsia="zh-CN"/>
              </w:rPr>
              <w:t xml:space="preserve"> includes </w:t>
            </w:r>
            <w:r w:rsidRPr="00246488">
              <w:rPr>
                <w:rFonts w:ascii="Times" w:eastAsia="SimSun" w:hAnsi="Times"/>
                <w:sz w:val="16"/>
                <w:szCs w:val="16"/>
                <w:lang w:eastAsia="zh-CN"/>
              </w:rPr>
              <w:t>semi-statically configured PUSCH/</w:t>
            </w:r>
            <w:r w:rsidRPr="00246488">
              <w:rPr>
                <w:rFonts w:ascii="Times" w:eastAsia="SimSun" w:hAnsi="Times" w:hint="eastAsia"/>
                <w:sz w:val="16"/>
                <w:szCs w:val="16"/>
                <w:lang w:eastAsia="zh-CN"/>
              </w:rPr>
              <w:t>PUCCH</w:t>
            </w:r>
            <w:r w:rsidRPr="00246488">
              <w:rPr>
                <w:rFonts w:ascii="Times" w:eastAsia="SimSun" w:hAnsi="Times"/>
                <w:sz w:val="16"/>
                <w:szCs w:val="16"/>
                <w:lang w:eastAsia="zh-CN"/>
              </w:rPr>
              <w:t>/</w:t>
            </w:r>
            <w:r w:rsidRPr="00246488">
              <w:rPr>
                <w:rFonts w:ascii="Times" w:eastAsia="SimSun" w:hAnsi="Times" w:hint="eastAsia"/>
                <w:sz w:val="16"/>
                <w:szCs w:val="16"/>
                <w:lang w:eastAsia="zh-CN"/>
              </w:rPr>
              <w:t>SRS</w:t>
            </w:r>
          </w:p>
          <w:p w14:paraId="1FD0D340" w14:textId="3DE44224" w:rsidR="00246488" w:rsidRPr="00246488" w:rsidRDefault="00246488" w:rsidP="00A47F91">
            <w:pPr>
              <w:spacing w:after="0"/>
              <w:contextualSpacing/>
              <w:rPr>
                <w:rFonts w:ascii="Times" w:eastAsiaTheme="minorEastAsia" w:hAnsi="Times" w:cs="Times"/>
                <w:color w:val="000000"/>
                <w:sz w:val="16"/>
                <w:szCs w:val="21"/>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8635625" w:rsidR="00B342A7" w:rsidRPr="00C62EC3" w:rsidRDefault="00456ED2" w:rsidP="00B342A7">
      <w:pPr>
        <w:pStyle w:val="1"/>
        <w:numPr>
          <w:ilvl w:val="0"/>
          <w:numId w:val="6"/>
        </w:numPr>
        <w:spacing w:after="120"/>
        <w:jc w:val="both"/>
        <w:rPr>
          <w:b/>
          <w:lang w:val="en-US"/>
        </w:rPr>
      </w:pPr>
      <w:r w:rsidRPr="00C62EC3">
        <w:rPr>
          <w:b/>
          <w:lang w:val="en-US"/>
        </w:rPr>
        <w:t>Discussion</w:t>
      </w:r>
    </w:p>
    <w:p w14:paraId="6BF19371" w14:textId="77988F55" w:rsidR="00F76651" w:rsidRPr="00E85169" w:rsidRDefault="00F76651" w:rsidP="00F76651">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Clarification of Case 3</w:t>
      </w:r>
    </w:p>
    <w:p w14:paraId="3D88699A" w14:textId="6DA9ACF2" w:rsidR="00F76651" w:rsidRDefault="00F76651" w:rsidP="00F76651">
      <w:pPr>
        <w:spacing w:beforeLines="50" w:before="120" w:afterLines="50" w:after="120"/>
        <w:rPr>
          <w:sz w:val="22"/>
          <w:szCs w:val="18"/>
          <w:lang w:val="en-US"/>
        </w:rPr>
      </w:pPr>
      <w:r>
        <w:rPr>
          <w:rFonts w:hint="eastAsia"/>
          <w:sz w:val="22"/>
          <w:szCs w:val="18"/>
          <w:lang w:val="en-US"/>
        </w:rPr>
        <w:t xml:space="preserve">At the last meeting, it was argued that involved channels in Case 3 are unclear and thereby, a conclusion was reached. Meanwhile, dedicated semi-statically configured type 3 PDCCH CSS has still brackets. </w:t>
      </w:r>
      <w:r>
        <w:rPr>
          <w:sz w:val="22"/>
          <w:szCs w:val="18"/>
          <w:lang w:val="en-US"/>
        </w:rPr>
        <w:t>F</w:t>
      </w:r>
      <w:r>
        <w:rPr>
          <w:rFonts w:hint="eastAsia"/>
          <w:sz w:val="22"/>
          <w:szCs w:val="18"/>
          <w:lang w:val="en-US"/>
        </w:rPr>
        <w:t>urther clarification seems to be necessary.</w:t>
      </w:r>
    </w:p>
    <w:p w14:paraId="7CFE3F55" w14:textId="150F8DE2" w:rsidR="00F76651" w:rsidRPr="00841391" w:rsidRDefault="00F76651" w:rsidP="00F76651">
      <w:pPr>
        <w:spacing w:beforeLines="50" w:before="120" w:afterLines="50" w:after="120"/>
        <w:rPr>
          <w:sz w:val="22"/>
          <w:szCs w:val="18"/>
          <w:lang w:val="en-US"/>
        </w:rPr>
      </w:pPr>
      <w:r>
        <w:rPr>
          <w:rFonts w:hint="eastAsia"/>
          <w:sz w:val="22"/>
          <w:szCs w:val="18"/>
          <w:lang w:val="en-US"/>
        </w:rPr>
        <w:t xml:space="preserve">In section 17.2 of TS 38.213, we can see the following description. </w:t>
      </w:r>
      <w:r>
        <w:rPr>
          <w:sz w:val="22"/>
          <w:szCs w:val="18"/>
          <w:lang w:val="en-US"/>
        </w:rPr>
        <w:t>T</w:t>
      </w:r>
      <w:r>
        <w:rPr>
          <w:rFonts w:hint="eastAsia"/>
          <w:sz w:val="22"/>
          <w:szCs w:val="18"/>
          <w:lang w:val="en-US"/>
        </w:rPr>
        <w:t xml:space="preserve">his cyan-highlighted text is definitely stating </w:t>
      </w:r>
      <w:r>
        <w:rPr>
          <w:sz w:val="22"/>
          <w:szCs w:val="18"/>
          <w:lang w:val="en-US"/>
        </w:rPr>
        <w:t>‘</w:t>
      </w:r>
      <w:r>
        <w:rPr>
          <w:rFonts w:hint="eastAsia"/>
          <w:sz w:val="22"/>
          <w:szCs w:val="18"/>
          <w:lang w:val="en-US"/>
        </w:rPr>
        <w:t>dedicated higher layer parameters configuring reception</w:t>
      </w:r>
      <w:r>
        <w:rPr>
          <w:sz w:val="22"/>
          <w:szCs w:val="18"/>
          <w:lang w:val="en-US"/>
        </w:rPr>
        <w:t>’</w:t>
      </w:r>
      <w:r>
        <w:rPr>
          <w:rFonts w:hint="eastAsia"/>
          <w:sz w:val="22"/>
          <w:szCs w:val="18"/>
          <w:lang w:val="en-US"/>
        </w:rPr>
        <w:t xml:space="preserve">, which includes dedicated semi-statically configured type 3 PDCCH CSS. There is no description to preclude this channel, and thus no other interpretation </w:t>
      </w:r>
      <w:r>
        <w:rPr>
          <w:rFonts w:hint="eastAsia"/>
          <w:sz w:val="22"/>
          <w:szCs w:val="18"/>
          <w:lang w:val="en-US"/>
        </w:rPr>
        <w:lastRenderedPageBreak/>
        <w:t xml:space="preserve">should be allowed. It is noted that the subsequent texts </w:t>
      </w:r>
      <w:r w:rsidR="00841391">
        <w:rPr>
          <w:rFonts w:hint="eastAsia"/>
          <w:sz w:val="22"/>
          <w:szCs w:val="18"/>
          <w:lang w:val="en-US"/>
        </w:rPr>
        <w:t xml:space="preserve">are regarding </w:t>
      </w:r>
      <w:r w:rsidR="00841391" w:rsidRPr="00841391">
        <w:rPr>
          <w:sz w:val="22"/>
          <w:szCs w:val="18"/>
          <w:lang w:val="en-US"/>
        </w:rPr>
        <w:t>a Type-0/0A/0B/1/2-PDCCH CSS set configuration</w:t>
      </w:r>
      <w:r w:rsidR="00841391">
        <w:rPr>
          <w:rFonts w:hint="eastAsia"/>
          <w:sz w:val="22"/>
          <w:szCs w:val="18"/>
          <w:lang w:val="en-US"/>
        </w:rPr>
        <w:t xml:space="preserve">, which is independent </w:t>
      </w:r>
      <w:r w:rsidR="00D21634">
        <w:rPr>
          <w:rFonts w:eastAsiaTheme="minorEastAsia" w:hint="eastAsia"/>
          <w:sz w:val="22"/>
          <w:szCs w:val="18"/>
          <w:lang w:val="en-US"/>
        </w:rPr>
        <w:t>of</w:t>
      </w:r>
      <w:r w:rsidR="009D55B5">
        <w:rPr>
          <w:rFonts w:hint="eastAsia"/>
          <w:sz w:val="22"/>
          <w:szCs w:val="18"/>
          <w:lang w:val="en-US"/>
        </w:rPr>
        <w:t xml:space="preserve"> </w:t>
      </w:r>
      <w:r w:rsidR="00841391">
        <w:rPr>
          <w:rFonts w:hint="eastAsia"/>
          <w:sz w:val="22"/>
          <w:szCs w:val="18"/>
          <w:lang w:val="en-US"/>
        </w:rPr>
        <w:t>the first sentence.</w:t>
      </w:r>
    </w:p>
    <w:tbl>
      <w:tblPr>
        <w:tblStyle w:val="afc"/>
        <w:tblW w:w="0" w:type="auto"/>
        <w:tblLook w:val="04A0" w:firstRow="1" w:lastRow="0" w:firstColumn="1" w:lastColumn="0" w:noHBand="0" w:noVBand="1"/>
      </w:tblPr>
      <w:tblGrid>
        <w:gridCol w:w="9962"/>
      </w:tblGrid>
      <w:tr w:rsidR="00841391" w:rsidRPr="00841391" w14:paraId="2DBB0727" w14:textId="77777777" w:rsidTr="00841391">
        <w:tc>
          <w:tcPr>
            <w:tcW w:w="9962" w:type="dxa"/>
          </w:tcPr>
          <w:p w14:paraId="56D11261" w14:textId="5E1F1F98" w:rsidR="00841391" w:rsidRPr="00841391" w:rsidRDefault="00841391" w:rsidP="00841391">
            <w:pPr>
              <w:pStyle w:val="Web"/>
              <w:spacing w:before="0" w:beforeAutospacing="0" w:after="0" w:afterAutospacing="0"/>
              <w:rPr>
                <w:rFonts w:eastAsiaTheme="minorEastAsia"/>
                <w:sz w:val="20"/>
                <w:szCs w:val="20"/>
              </w:rPr>
            </w:pPr>
            <w:r w:rsidRPr="00841391">
              <w:rPr>
                <w:rFonts w:ascii="Times New Roman" w:eastAsia="SimSun" w:hAnsi="Times New Roman" w:cs="+mn-cs"/>
                <w:b/>
                <w:bCs/>
                <w:color w:val="000000"/>
                <w:kern w:val="24"/>
                <w:sz w:val="20"/>
                <w:szCs w:val="20"/>
                <w:highlight w:val="cyan"/>
                <w:lang w:val="en-GB"/>
              </w:rPr>
              <w:t xml:space="preserve">A HD-UE does not </w:t>
            </w:r>
            <w:r w:rsidRPr="00841391">
              <w:rPr>
                <w:rFonts w:ascii="Times New Roman" w:eastAsia="SimSun" w:hAnsi="Times New Roman" w:cs="+mn-cs"/>
                <w:b/>
                <w:bCs/>
                <w:color w:val="000000"/>
                <w:kern w:val="24"/>
                <w:sz w:val="20"/>
                <w:szCs w:val="20"/>
                <w:highlight w:val="cyan"/>
              </w:rPr>
              <w:t>expect to receive both dedicated higher layer parameters configuring transmission in a set of symbols and dedicated higher layer parameters configuring reception in the set of symbols.</w:t>
            </w:r>
            <w:r w:rsidRPr="00841391">
              <w:rPr>
                <w:rFonts w:ascii="Times New Roman" w:eastAsia="SimSun" w:hAnsi="Times New Roman" w:cs="+mn-cs"/>
                <w:color w:val="000000"/>
                <w:kern w:val="24"/>
                <w:sz w:val="20"/>
                <w:szCs w:val="20"/>
              </w:rPr>
              <w:t xml:space="preserve"> </w:t>
            </w:r>
            <w:r w:rsidRPr="00841391">
              <w:rPr>
                <w:rFonts w:ascii="Times New Roman" w:eastAsia="SimSun" w:hAnsi="Times New Roman" w:cs="+mn-cs"/>
                <w:color w:val="000000"/>
                <w:kern w:val="24"/>
                <w:sz w:val="20"/>
                <w:szCs w:val="20"/>
                <w:lang w:val="en-GB"/>
              </w:rPr>
              <w:t xml:space="preserve">A HD-UE does not </w:t>
            </w:r>
            <w:r w:rsidRPr="00841391">
              <w:rPr>
                <w:rFonts w:ascii="Times New Roman" w:eastAsia="SimSun" w:hAnsi="Times New Roman" w:cs="+mn-cs"/>
                <w:color w:val="000000"/>
                <w:kern w:val="24"/>
                <w:sz w:val="20"/>
                <w:szCs w:val="20"/>
              </w:rPr>
              <w:t xml:space="preserve">expect to receive both a Type-0/0A/0B/1/2-PDCCH CSS set configuration for PDCCH reception in a set of symbols and dedicated higher layer parameters configuring transmission in the set of symbols, except a Type-2-PDCCH CSS set configuration for PDCCH reception in a set of symbols and </w:t>
            </w:r>
            <w:r w:rsidRPr="00841391">
              <w:rPr>
                <w:rFonts w:ascii="Times New Roman" w:eastAsia="SimSun" w:hAnsi="Times New Roman" w:cs="+mn-cs"/>
                <w:color w:val="000000"/>
                <w:kern w:val="24"/>
                <w:sz w:val="20"/>
                <w:szCs w:val="20"/>
                <w:lang w:val="en-GB"/>
              </w:rPr>
              <w:t xml:space="preserve">dedicated higher layer parameters configuring </w:t>
            </w:r>
            <w:r w:rsidRPr="00841391">
              <w:rPr>
                <w:rFonts w:ascii="Times New Roman" w:eastAsia="SimSun" w:hAnsi="Times New Roman" w:cs="+mn-cs"/>
                <w:color w:val="000000"/>
                <w:kern w:val="24"/>
                <w:sz w:val="20"/>
                <w:szCs w:val="20"/>
              </w:rPr>
              <w:t xml:space="preserve">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0C11D0A7" w14:textId="77777777" w:rsidR="00841391" w:rsidRPr="00C62EC3" w:rsidRDefault="00841391" w:rsidP="0084139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27E4F2B" w14:textId="4BD57503" w:rsidR="00841391" w:rsidRPr="00197E2F" w:rsidRDefault="00841391" w:rsidP="00841391">
      <w:pPr>
        <w:numPr>
          <w:ilvl w:val="0"/>
          <w:numId w:val="9"/>
        </w:numPr>
        <w:spacing w:before="50" w:afterLines="50" w:after="120"/>
        <w:rPr>
          <w:rFonts w:eastAsiaTheme="minorEastAsia"/>
          <w:b/>
          <w:bCs/>
          <w:iCs/>
          <w:sz w:val="22"/>
          <w:lang w:val="en-US"/>
        </w:rPr>
      </w:pPr>
      <w:r w:rsidRPr="00841391">
        <w:rPr>
          <w:rFonts w:eastAsiaTheme="minorEastAsia"/>
          <w:b/>
          <w:bCs/>
          <w:iCs/>
          <w:sz w:val="22"/>
        </w:rPr>
        <w:t>Remove the brackets of “[Type 3 PDCCH CSS]” in the conclusion of RAN1#118bis</w:t>
      </w:r>
      <w:r>
        <w:rPr>
          <w:rFonts w:eastAsiaTheme="minorEastAsia" w:hint="eastAsia"/>
          <w:b/>
          <w:bCs/>
          <w:iCs/>
          <w:sz w:val="22"/>
        </w:rPr>
        <w:t>.</w:t>
      </w:r>
    </w:p>
    <w:p w14:paraId="045ED2E0" w14:textId="77777777" w:rsidR="00F76651" w:rsidRPr="00F76651" w:rsidRDefault="00F76651" w:rsidP="00F76651">
      <w:pPr>
        <w:spacing w:beforeLines="50" w:before="120" w:afterLines="50" w:after="120"/>
        <w:rPr>
          <w:sz w:val="22"/>
          <w:szCs w:val="18"/>
          <w:lang w:val="en-US"/>
        </w:rPr>
      </w:pPr>
    </w:p>
    <w:p w14:paraId="2A476C35" w14:textId="77777777" w:rsidR="00F76651" w:rsidRPr="00F76651" w:rsidRDefault="00F76651" w:rsidP="00F76651">
      <w:pPr>
        <w:spacing w:beforeLines="50" w:before="120" w:afterLines="50" w:after="120"/>
        <w:rPr>
          <w:sz w:val="22"/>
          <w:szCs w:val="18"/>
          <w:lang w:val="en-US"/>
        </w:rPr>
      </w:pPr>
    </w:p>
    <w:p w14:paraId="3CDBAF9E" w14:textId="3F1CD1F6" w:rsidR="00E85169" w:rsidRPr="00E85169" w:rsidRDefault="00F362D3"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Collision</w:t>
      </w:r>
      <w:r w:rsidR="000F56C9">
        <w:rPr>
          <w:rFonts w:ascii="Arial" w:eastAsiaTheme="minorEastAsia" w:hAnsi="Arial" w:hint="eastAsia"/>
          <w:b/>
          <w:kern w:val="28"/>
          <w:sz w:val="22"/>
          <w:szCs w:val="22"/>
          <w:lang w:val="en-US"/>
        </w:rPr>
        <w:t xml:space="preserve"> handling</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3</w:t>
      </w:r>
    </w:p>
    <w:tbl>
      <w:tblPr>
        <w:tblStyle w:val="afc"/>
        <w:tblW w:w="0" w:type="auto"/>
        <w:tblLook w:val="04A0" w:firstRow="1" w:lastRow="0" w:firstColumn="1" w:lastColumn="0" w:noHBand="0" w:noVBand="1"/>
      </w:tblPr>
      <w:tblGrid>
        <w:gridCol w:w="9962"/>
      </w:tblGrid>
      <w:tr w:rsidR="008D1CA7" w:rsidRPr="008D1CA7" w14:paraId="69BFAB5A" w14:textId="77777777" w:rsidTr="008D1CA7">
        <w:tc>
          <w:tcPr>
            <w:tcW w:w="9962" w:type="dxa"/>
          </w:tcPr>
          <w:p w14:paraId="0A0B9E9D" w14:textId="77777777" w:rsidR="008D1CA7" w:rsidRPr="008D1CA7" w:rsidRDefault="008D1CA7" w:rsidP="008D1CA7">
            <w:pPr>
              <w:snapToGrid w:val="0"/>
              <w:spacing w:after="0"/>
              <w:rPr>
                <w:rFonts w:ascii="ＭＳ Ｐゴシック" w:eastAsia="ＭＳ Ｐゴシック" w:hAnsi="ＭＳ Ｐゴシック" w:cs="ＭＳ Ｐゴシック"/>
                <w:sz w:val="20"/>
                <w:lang w:val="en-US"/>
              </w:rPr>
            </w:pPr>
            <w:r w:rsidRPr="008D1CA7">
              <w:rPr>
                <w:rFonts w:ascii="Times" w:eastAsia="Batang" w:hAnsi="Times"/>
                <w:b/>
                <w:bCs/>
                <w:color w:val="000000"/>
                <w:kern w:val="24"/>
                <w:sz w:val="20"/>
                <w:highlight w:val="yellow"/>
              </w:rPr>
              <w:t>[Proposal 1-v3 for Working Assumption]:</w:t>
            </w:r>
            <w:r w:rsidRPr="008D1CA7">
              <w:rPr>
                <w:rFonts w:ascii="Times" w:eastAsia="Batang" w:hAnsi="Times"/>
                <w:b/>
                <w:bCs/>
                <w:color w:val="000000"/>
                <w:kern w:val="24"/>
                <w:sz w:val="20"/>
              </w:rPr>
              <w:t xml:space="preserve"> </w:t>
            </w:r>
          </w:p>
          <w:p w14:paraId="7AD0A0CF" w14:textId="77777777" w:rsidR="008D1CA7" w:rsidRPr="008D1CA7" w:rsidRDefault="008D1CA7" w:rsidP="008D1CA7">
            <w:pPr>
              <w:snapToGrid w:val="0"/>
              <w:spacing w:after="0"/>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To address the issue of collision case 3 (</w:t>
            </w:r>
            <w:r w:rsidRPr="008D1CA7">
              <w:rPr>
                <w:rFonts w:ascii="Times" w:eastAsia="Batang" w:hAnsi="Times"/>
                <w:color w:val="000000"/>
                <w:kern w:val="24"/>
                <w:sz w:val="20"/>
              </w:rPr>
              <w:t>Semi-statically configured DL reception collides with semi-statically configured UL transmission</w:t>
            </w:r>
            <w:r w:rsidRPr="008D1CA7">
              <w:rPr>
                <w:rFonts w:ascii="Times" w:eastAsia="SimSun" w:hAnsi="Times"/>
                <w:color w:val="000000"/>
                <w:kern w:val="24"/>
                <w:sz w:val="20"/>
              </w:rPr>
              <w:t>), a same priority rule of keeping one direction and overriding another direction is applied to collision use cases other than exceptional use case(s) if identified</w:t>
            </w:r>
          </w:p>
          <w:p w14:paraId="30B612BF" w14:textId="77777777" w:rsidR="008D1CA7" w:rsidRPr="008D1CA7" w:rsidRDefault="008D1CA7" w:rsidP="008D1CA7">
            <w:pPr>
              <w:numPr>
                <w:ilvl w:val="0"/>
                <w:numId w:val="43"/>
              </w:numPr>
              <w:tabs>
                <w:tab w:val="clear" w:pos="346"/>
                <w:tab w:val="num" w:pos="720"/>
              </w:tabs>
              <w:snapToGrid w:val="0"/>
              <w:spacing w:after="0"/>
              <w:ind w:left="357"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Potential exceptional use case(s), if any, at least among the list below:</w:t>
            </w:r>
          </w:p>
          <w:p w14:paraId="53F9F271"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DL reception and PUCCH with SR</w:t>
            </w:r>
          </w:p>
          <w:p w14:paraId="36D6B6B6"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PDCCH USS (e.g. DL grant) and UL transmission</w:t>
            </w:r>
          </w:p>
          <w:p w14:paraId="662C3FE7"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Cases for which there is no sufficient processing time for PUSCH</w:t>
            </w:r>
          </w:p>
          <w:p w14:paraId="4A9C6E50"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PDCCH CSS (including for SIB19) and UL transmission</w:t>
            </w:r>
          </w:p>
          <w:p w14:paraId="6E40D464"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DL reception and PUCCH with SP-CSI</w:t>
            </w:r>
          </w:p>
          <w:p w14:paraId="4820FEA8"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CSI-RS and UL transmission</w:t>
            </w:r>
          </w:p>
          <w:p w14:paraId="34D65676"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DL reception and SRS</w:t>
            </w:r>
          </w:p>
          <w:p w14:paraId="1DBFC822" w14:textId="77777777" w:rsidR="008D1CA7" w:rsidRPr="008D1CA7" w:rsidRDefault="008D1CA7" w:rsidP="008D1CA7">
            <w:pPr>
              <w:numPr>
                <w:ilvl w:val="1"/>
                <w:numId w:val="43"/>
              </w:numPr>
              <w:tabs>
                <w:tab w:val="num" w:pos="1440"/>
              </w:tabs>
              <w:snapToGrid w:val="0"/>
              <w:spacing w:after="0"/>
              <w:ind w:left="924"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PRS and UL transmission</w:t>
            </w:r>
          </w:p>
          <w:p w14:paraId="616D7CF8" w14:textId="77777777" w:rsidR="008D1CA7" w:rsidRPr="008D1CA7" w:rsidRDefault="008D1CA7" w:rsidP="008D1CA7">
            <w:pPr>
              <w:numPr>
                <w:ilvl w:val="0"/>
                <w:numId w:val="43"/>
              </w:numPr>
              <w:tabs>
                <w:tab w:val="clear" w:pos="346"/>
                <w:tab w:val="num" w:pos="720"/>
              </w:tabs>
              <w:snapToGrid w:val="0"/>
              <w:spacing w:after="0"/>
              <w:ind w:left="357" w:hanging="357"/>
              <w:contextualSpacing/>
              <w:rPr>
                <w:rFonts w:ascii="Times" w:eastAsia="SimSun" w:hAnsi="Times"/>
                <w:color w:val="000000"/>
                <w:kern w:val="24"/>
                <w:sz w:val="20"/>
              </w:rPr>
            </w:pPr>
            <w:r w:rsidRPr="008D1CA7">
              <w:rPr>
                <w:rFonts w:ascii="Times" w:eastAsia="SimSun" w:hAnsi="Times"/>
                <w:color w:val="000000"/>
                <w:kern w:val="24"/>
                <w:sz w:val="20"/>
              </w:rPr>
              <w:t>FFS: how to determine the priority rule (e.g., network indicated, predefined)</w:t>
            </w:r>
          </w:p>
          <w:p w14:paraId="3A3DA3BF" w14:textId="2E10F7AD" w:rsidR="008D1CA7" w:rsidRPr="008D1CA7" w:rsidRDefault="008D1CA7" w:rsidP="008D1CA7">
            <w:pPr>
              <w:numPr>
                <w:ilvl w:val="0"/>
                <w:numId w:val="43"/>
              </w:numPr>
              <w:tabs>
                <w:tab w:val="clear" w:pos="346"/>
                <w:tab w:val="num" w:pos="720"/>
              </w:tabs>
              <w:snapToGrid w:val="0"/>
              <w:spacing w:after="0"/>
              <w:ind w:left="357" w:hanging="357"/>
              <w:contextualSpacing/>
              <w:rPr>
                <w:rFonts w:ascii="ＭＳ Ｐゴシック" w:eastAsia="ＭＳ Ｐゴシック" w:hAnsi="ＭＳ Ｐゴシック" w:cs="ＭＳ Ｐゴシック"/>
                <w:sz w:val="20"/>
                <w:lang w:val="en-US"/>
              </w:rPr>
            </w:pPr>
            <w:r w:rsidRPr="008D1CA7">
              <w:rPr>
                <w:rFonts w:ascii="Times" w:eastAsia="SimSun" w:hAnsi="Times"/>
                <w:color w:val="000000"/>
                <w:kern w:val="24"/>
                <w:sz w:val="20"/>
              </w:rPr>
              <w:t>FFS: collision of more than two channels/signals</w:t>
            </w:r>
          </w:p>
        </w:tc>
      </w:tr>
    </w:tbl>
    <w:p w14:paraId="1ADDE8AC" w14:textId="3E5D430C" w:rsidR="008D1CA7" w:rsidRDefault="008E7616" w:rsidP="00D64DCB">
      <w:pPr>
        <w:spacing w:beforeLines="50" w:before="120" w:afterLines="50" w:after="120"/>
        <w:rPr>
          <w:sz w:val="22"/>
          <w:szCs w:val="18"/>
          <w:lang w:val="en-US"/>
        </w:rPr>
      </w:pPr>
      <w:r>
        <w:rPr>
          <w:rFonts w:hint="eastAsia"/>
          <w:sz w:val="22"/>
          <w:szCs w:val="18"/>
          <w:lang w:val="en-US"/>
        </w:rPr>
        <w:t>At the last meeting, the above proposal was discussed but not agreed unfortunately. Our view is that at least the main bullet could be fine as a baseline.</w:t>
      </w:r>
      <w:r w:rsidR="00733F12">
        <w:rPr>
          <w:rFonts w:hint="eastAsia"/>
          <w:sz w:val="22"/>
          <w:szCs w:val="18"/>
          <w:lang w:val="en-US"/>
        </w:rPr>
        <w:t xml:space="preserve"> Determining priority rule </w:t>
      </w:r>
      <w:r w:rsidR="00DF23C4">
        <w:rPr>
          <w:rFonts w:hint="eastAsia"/>
          <w:sz w:val="22"/>
          <w:szCs w:val="18"/>
          <w:lang w:val="en-US"/>
        </w:rPr>
        <w:t xml:space="preserve">on a </w:t>
      </w:r>
      <w:r w:rsidR="005C6E61">
        <w:rPr>
          <w:sz w:val="22"/>
          <w:szCs w:val="18"/>
          <w:lang w:val="en-US"/>
        </w:rPr>
        <w:t>case-by-case</w:t>
      </w:r>
      <w:r w:rsidR="00DF23C4">
        <w:rPr>
          <w:rFonts w:hint="eastAsia"/>
          <w:sz w:val="22"/>
          <w:szCs w:val="18"/>
          <w:lang w:val="en-US"/>
        </w:rPr>
        <w:t xml:space="preserve"> basis</w:t>
      </w:r>
      <w:r w:rsidR="00733F12">
        <w:rPr>
          <w:rFonts w:hint="eastAsia"/>
          <w:sz w:val="22"/>
          <w:szCs w:val="18"/>
          <w:lang w:val="en-US"/>
        </w:rPr>
        <w:t xml:space="preserve"> will consume </w:t>
      </w:r>
      <w:r w:rsidR="00733F12">
        <w:rPr>
          <w:sz w:val="22"/>
          <w:szCs w:val="18"/>
          <w:lang w:val="en-US"/>
        </w:rPr>
        <w:t>discussion</w:t>
      </w:r>
      <w:r w:rsidR="00733F12">
        <w:rPr>
          <w:rFonts w:hint="eastAsia"/>
          <w:sz w:val="22"/>
          <w:szCs w:val="18"/>
          <w:lang w:val="en-US"/>
        </w:rPr>
        <w:t xml:space="preserve"> time, which is not preferable since R19 NR NTN does not have a large TU.</w:t>
      </w:r>
      <w:r>
        <w:rPr>
          <w:rFonts w:hint="eastAsia"/>
          <w:sz w:val="22"/>
          <w:szCs w:val="18"/>
          <w:lang w:val="en-US"/>
        </w:rPr>
        <w:t xml:space="preserve"> </w:t>
      </w:r>
      <w:r w:rsidR="00733F12">
        <w:rPr>
          <w:rFonts w:hint="eastAsia"/>
          <w:sz w:val="22"/>
          <w:szCs w:val="18"/>
          <w:lang w:val="en-US"/>
        </w:rPr>
        <w:t>B</w:t>
      </w:r>
      <w:r w:rsidR="00733F12">
        <w:rPr>
          <w:sz w:val="22"/>
          <w:szCs w:val="18"/>
          <w:lang w:val="en-US"/>
        </w:rPr>
        <w:t>e</w:t>
      </w:r>
      <w:r w:rsidR="00733F12">
        <w:rPr>
          <w:rFonts w:hint="eastAsia"/>
          <w:sz w:val="22"/>
          <w:szCs w:val="18"/>
          <w:lang w:val="en-US"/>
        </w:rPr>
        <w:t>sides, exceptional use cases should carefully be discussed, at least the above list is too large. Only essential use cases can be included in the list.</w:t>
      </w:r>
    </w:p>
    <w:p w14:paraId="36C69C73" w14:textId="2387F097" w:rsidR="008D1CA7" w:rsidRPr="00733F12" w:rsidRDefault="00733F12" w:rsidP="00D64DCB">
      <w:pPr>
        <w:spacing w:beforeLines="50" w:before="120" w:afterLines="50" w:after="120"/>
        <w:rPr>
          <w:sz w:val="22"/>
          <w:szCs w:val="18"/>
          <w:lang w:val="en-US"/>
        </w:rPr>
      </w:pPr>
      <w:r>
        <w:rPr>
          <w:rFonts w:hint="eastAsia"/>
          <w:sz w:val="22"/>
          <w:szCs w:val="18"/>
          <w:lang w:val="en-US"/>
        </w:rPr>
        <w:t xml:space="preserve">For the details, firstly, direction </w:t>
      </w:r>
      <w:r>
        <w:rPr>
          <w:sz w:val="22"/>
          <w:szCs w:val="18"/>
          <w:lang w:val="en-US"/>
        </w:rPr>
        <w:t>determination</w:t>
      </w:r>
      <w:r>
        <w:rPr>
          <w:rFonts w:hint="eastAsia"/>
          <w:sz w:val="22"/>
          <w:szCs w:val="18"/>
          <w:lang w:val="en-US"/>
        </w:rPr>
        <w:t xml:space="preserve"> is discussed. As clarified, Case 3 includes any PDCCH reception. That is, PDCCH reception scheduling e.g., dynamic PDSCH is included. Basically, dynamically scheduled one is prioritized over semi-statically configured one, </w:t>
      </w:r>
      <w:r>
        <w:rPr>
          <w:sz w:val="22"/>
          <w:szCs w:val="18"/>
          <w:lang w:val="en-US"/>
        </w:rPr>
        <w:t>therefor</w:t>
      </w:r>
      <w:r>
        <w:rPr>
          <w:rFonts w:hint="eastAsia"/>
          <w:sz w:val="22"/>
          <w:szCs w:val="18"/>
          <w:lang w:val="en-US"/>
        </w:rPr>
        <w:t xml:space="preserve">e, prioritizing PDCCH reception over semi-statically configured UL transmissions is the most natural choice. </w:t>
      </w:r>
    </w:p>
    <w:p w14:paraId="702D8005" w14:textId="2FCF923F" w:rsidR="008D1CA7" w:rsidRDefault="00733F12" w:rsidP="00D64DCB">
      <w:pPr>
        <w:spacing w:beforeLines="50" w:before="120" w:afterLines="50" w:after="120"/>
        <w:rPr>
          <w:sz w:val="22"/>
          <w:szCs w:val="18"/>
          <w:lang w:val="en-US"/>
        </w:rPr>
      </w:pPr>
      <w:r>
        <w:rPr>
          <w:rFonts w:hint="eastAsia"/>
          <w:sz w:val="22"/>
          <w:szCs w:val="18"/>
          <w:lang w:val="en-US"/>
        </w:rPr>
        <w:t xml:space="preserve">Then, potential use cases are the </w:t>
      </w:r>
      <w:r>
        <w:rPr>
          <w:sz w:val="22"/>
          <w:szCs w:val="18"/>
          <w:lang w:val="en-US"/>
        </w:rPr>
        <w:t>remaining</w:t>
      </w:r>
      <w:r>
        <w:rPr>
          <w:rFonts w:hint="eastAsia"/>
          <w:sz w:val="22"/>
          <w:szCs w:val="18"/>
          <w:lang w:val="en-US"/>
        </w:rPr>
        <w:t xml:space="preserve"> issue here. </w:t>
      </w:r>
      <w:r>
        <w:rPr>
          <w:sz w:val="22"/>
          <w:szCs w:val="18"/>
          <w:lang w:val="en-US"/>
        </w:rPr>
        <w:t>I</w:t>
      </w:r>
      <w:r>
        <w:rPr>
          <w:rFonts w:hint="eastAsia"/>
          <w:sz w:val="22"/>
          <w:szCs w:val="18"/>
          <w:lang w:val="en-US"/>
        </w:rPr>
        <w:t xml:space="preserve">n our view, the following two use cases </w:t>
      </w:r>
      <w:r w:rsidRPr="003A3489">
        <w:rPr>
          <w:rFonts w:hint="eastAsia"/>
          <w:b/>
          <w:bCs/>
          <w:sz w:val="22"/>
          <w:szCs w:val="18"/>
          <w:lang w:val="en-US"/>
        </w:rPr>
        <w:t>should be the exceptions.</w:t>
      </w:r>
    </w:p>
    <w:p w14:paraId="27415999" w14:textId="2A73EA50" w:rsidR="00733F12" w:rsidRDefault="00733F12" w:rsidP="00733F12">
      <w:pPr>
        <w:pStyle w:val="afe"/>
        <w:numPr>
          <w:ilvl w:val="0"/>
          <w:numId w:val="40"/>
        </w:numPr>
        <w:spacing w:beforeLines="50" w:before="120" w:afterLines="50" w:after="120"/>
        <w:ind w:leftChars="0"/>
        <w:rPr>
          <w:sz w:val="22"/>
          <w:szCs w:val="18"/>
          <w:lang w:val="en-US"/>
        </w:rPr>
      </w:pPr>
      <w:r w:rsidRPr="00733F12">
        <w:rPr>
          <w:sz w:val="22"/>
          <w:szCs w:val="18"/>
          <w:lang w:val="en-US"/>
        </w:rPr>
        <w:t>PDCCH CSS for SIB RX vs UL TX</w:t>
      </w:r>
    </w:p>
    <w:p w14:paraId="1EAD2AE6" w14:textId="0100FAC3" w:rsidR="00733F12" w:rsidRPr="00733F12" w:rsidRDefault="00733F12" w:rsidP="00733F12">
      <w:pPr>
        <w:pStyle w:val="afe"/>
        <w:spacing w:beforeLines="50" w:before="120" w:afterLines="50" w:after="120"/>
        <w:ind w:leftChars="0" w:left="440"/>
        <w:rPr>
          <w:sz w:val="22"/>
          <w:szCs w:val="18"/>
        </w:rPr>
      </w:pPr>
      <w:r w:rsidRPr="00733F12">
        <w:rPr>
          <w:sz w:val="22"/>
          <w:szCs w:val="18"/>
        </w:rPr>
        <w:t xml:space="preserve">SIB </w:t>
      </w:r>
      <w:r>
        <w:rPr>
          <w:rFonts w:hint="eastAsia"/>
          <w:sz w:val="22"/>
          <w:szCs w:val="18"/>
        </w:rPr>
        <w:t>reception</w:t>
      </w:r>
      <w:r w:rsidRPr="00733F12">
        <w:rPr>
          <w:sz w:val="22"/>
          <w:szCs w:val="18"/>
        </w:rPr>
        <w:t xml:space="preserve"> is not always required, e.g., SIB19 </w:t>
      </w:r>
      <w:r>
        <w:rPr>
          <w:rFonts w:hint="eastAsia"/>
          <w:sz w:val="22"/>
          <w:szCs w:val="18"/>
        </w:rPr>
        <w:t>reception</w:t>
      </w:r>
      <w:r w:rsidRPr="00733F12">
        <w:rPr>
          <w:sz w:val="22"/>
          <w:szCs w:val="18"/>
        </w:rPr>
        <w:t xml:space="preserve"> is necessary only when T430 is close to expired</w:t>
      </w:r>
      <w:r w:rsidRPr="00733F12">
        <w:rPr>
          <w:rFonts w:hint="eastAsia"/>
          <w:sz w:val="22"/>
          <w:szCs w:val="18"/>
        </w:rPr>
        <w:t xml:space="preserve">. In the other </w:t>
      </w:r>
      <w:r>
        <w:rPr>
          <w:rFonts w:hint="eastAsia"/>
          <w:sz w:val="22"/>
          <w:szCs w:val="18"/>
        </w:rPr>
        <w:t xml:space="preserve">reception occasions, SIB19 reception should be skipped and instead of that, UL </w:t>
      </w:r>
      <w:r>
        <w:rPr>
          <w:sz w:val="22"/>
          <w:szCs w:val="18"/>
        </w:rPr>
        <w:t>transmission</w:t>
      </w:r>
      <w:r>
        <w:rPr>
          <w:rFonts w:hint="eastAsia"/>
          <w:sz w:val="22"/>
          <w:szCs w:val="18"/>
        </w:rPr>
        <w:t xml:space="preserve"> can be performed.</w:t>
      </w:r>
    </w:p>
    <w:p w14:paraId="01B6298E" w14:textId="7EA8C67A" w:rsidR="00733F12" w:rsidRDefault="00733F12" w:rsidP="00733F12">
      <w:pPr>
        <w:pStyle w:val="afe"/>
        <w:numPr>
          <w:ilvl w:val="0"/>
          <w:numId w:val="40"/>
        </w:numPr>
        <w:spacing w:beforeLines="50" w:before="120" w:afterLines="50" w:after="120"/>
        <w:ind w:leftChars="0"/>
        <w:rPr>
          <w:sz w:val="22"/>
          <w:szCs w:val="18"/>
          <w:lang w:val="en-US"/>
        </w:rPr>
      </w:pPr>
      <w:r w:rsidRPr="00733F12">
        <w:rPr>
          <w:sz w:val="22"/>
          <w:szCs w:val="18"/>
        </w:rPr>
        <w:t xml:space="preserve">DL vs PUSCH with DMRS bundling and/or with </w:t>
      </w:r>
      <w:proofErr w:type="spellStart"/>
      <w:r w:rsidRPr="00733F12">
        <w:rPr>
          <w:i/>
          <w:iCs/>
          <w:sz w:val="22"/>
          <w:szCs w:val="18"/>
        </w:rPr>
        <w:t>AvailableSlotCounting</w:t>
      </w:r>
      <w:proofErr w:type="spellEnd"/>
    </w:p>
    <w:p w14:paraId="16C5C13F" w14:textId="32C7C8EA" w:rsidR="00733F12" w:rsidRPr="00733F12" w:rsidRDefault="00733F12" w:rsidP="00733F12">
      <w:pPr>
        <w:pStyle w:val="afe"/>
        <w:spacing w:beforeLines="50" w:before="120" w:afterLines="50" w:after="120"/>
        <w:ind w:leftChars="0" w:left="440"/>
        <w:rPr>
          <w:sz w:val="22"/>
          <w:szCs w:val="18"/>
          <w:lang w:val="en-US"/>
        </w:rPr>
      </w:pPr>
      <w:r>
        <w:rPr>
          <w:rFonts w:hint="eastAsia"/>
          <w:sz w:val="22"/>
          <w:szCs w:val="18"/>
          <w:lang w:val="en-US"/>
        </w:rPr>
        <w:lastRenderedPageBreak/>
        <w:t xml:space="preserve">As discussed in </w:t>
      </w:r>
      <w:r>
        <w:rPr>
          <w:sz w:val="22"/>
          <w:szCs w:val="18"/>
          <w:lang w:val="en-US"/>
        </w:rPr>
        <w:t>another</w:t>
      </w:r>
      <w:r>
        <w:rPr>
          <w:rFonts w:hint="eastAsia"/>
          <w:sz w:val="22"/>
          <w:szCs w:val="18"/>
          <w:lang w:val="en-US"/>
        </w:rPr>
        <w:t xml:space="preserve"> section below, </w:t>
      </w:r>
      <w:r w:rsidRPr="00733F12">
        <w:rPr>
          <w:sz w:val="22"/>
          <w:szCs w:val="18"/>
        </w:rPr>
        <w:t>gNB/UE must have common understanding for these features</w:t>
      </w:r>
      <w:r>
        <w:rPr>
          <w:rFonts w:hint="eastAsia"/>
          <w:sz w:val="22"/>
          <w:szCs w:val="18"/>
        </w:rPr>
        <w:t xml:space="preserve">. Otherwise, </w:t>
      </w:r>
      <w:r w:rsidR="003A3489">
        <w:rPr>
          <w:rFonts w:hint="eastAsia"/>
          <w:sz w:val="22"/>
          <w:szCs w:val="18"/>
        </w:rPr>
        <w:t>UE does not do transmission as gNB expects, and as a result, decoding is failed and/or many resources are wasted unnecessarily.</w:t>
      </w:r>
    </w:p>
    <w:p w14:paraId="23EB5B65" w14:textId="4AD219C9" w:rsidR="008D1CA7" w:rsidRDefault="003A3489" w:rsidP="00D64DCB">
      <w:pPr>
        <w:spacing w:beforeLines="50" w:before="120" w:afterLines="50" w:after="120"/>
        <w:rPr>
          <w:sz w:val="22"/>
          <w:szCs w:val="18"/>
          <w:lang w:val="en-US"/>
        </w:rPr>
      </w:pPr>
      <w:r>
        <w:rPr>
          <w:rFonts w:hint="eastAsia"/>
          <w:sz w:val="22"/>
          <w:szCs w:val="18"/>
          <w:lang w:val="en-US"/>
        </w:rPr>
        <w:t xml:space="preserve">Meanwhile, we </w:t>
      </w:r>
      <w:r w:rsidRPr="003A3489">
        <w:rPr>
          <w:rFonts w:hint="eastAsia"/>
          <w:b/>
          <w:bCs/>
          <w:sz w:val="22"/>
          <w:szCs w:val="18"/>
          <w:lang w:val="en-US"/>
        </w:rPr>
        <w:t>do not see motivation</w:t>
      </w:r>
      <w:r>
        <w:rPr>
          <w:rFonts w:hint="eastAsia"/>
          <w:sz w:val="22"/>
          <w:szCs w:val="18"/>
          <w:lang w:val="en-US"/>
        </w:rPr>
        <w:t xml:space="preserve"> to treat the other use cases as exception</w:t>
      </w:r>
      <w:r w:rsidR="00D2535E">
        <w:rPr>
          <w:rFonts w:hint="eastAsia"/>
          <w:sz w:val="22"/>
          <w:szCs w:val="18"/>
          <w:lang w:val="en-US"/>
        </w:rPr>
        <w:t>s</w:t>
      </w:r>
      <w:r>
        <w:rPr>
          <w:rFonts w:hint="eastAsia"/>
          <w:sz w:val="22"/>
          <w:szCs w:val="18"/>
          <w:lang w:val="en-US"/>
        </w:rPr>
        <w:t>. For example,</w:t>
      </w:r>
    </w:p>
    <w:p w14:paraId="45FE87E7" w14:textId="77777777" w:rsidR="003A3489" w:rsidRDefault="003A3489" w:rsidP="003A3489">
      <w:pPr>
        <w:pStyle w:val="afe"/>
        <w:numPr>
          <w:ilvl w:val="0"/>
          <w:numId w:val="40"/>
        </w:numPr>
        <w:spacing w:beforeLines="50" w:before="120" w:afterLines="50" w:after="120"/>
        <w:ind w:leftChars="0"/>
        <w:rPr>
          <w:sz w:val="22"/>
          <w:szCs w:val="18"/>
          <w:lang w:val="en-US"/>
        </w:rPr>
      </w:pPr>
      <w:r w:rsidRPr="003A3489">
        <w:rPr>
          <w:sz w:val="22"/>
          <w:szCs w:val="18"/>
          <w:lang w:val="en-US"/>
        </w:rPr>
        <w:t>DL reception and PUCCH with SR</w:t>
      </w:r>
    </w:p>
    <w:p w14:paraId="1FD7B44F" w14:textId="06AE3C11" w:rsidR="003A3489" w:rsidRPr="003A3489" w:rsidRDefault="003A3489" w:rsidP="003A3489">
      <w:pPr>
        <w:pStyle w:val="afe"/>
        <w:spacing w:beforeLines="50" w:before="120" w:afterLines="50" w:after="120"/>
        <w:ind w:leftChars="0" w:left="440"/>
        <w:rPr>
          <w:sz w:val="22"/>
          <w:szCs w:val="18"/>
          <w:lang w:val="en-US"/>
        </w:rPr>
      </w:pPr>
      <w:r>
        <w:rPr>
          <w:rFonts w:hint="eastAsia"/>
          <w:sz w:val="22"/>
          <w:szCs w:val="18"/>
          <w:lang w:val="en-US"/>
        </w:rPr>
        <w:t xml:space="preserve">Why SR should be prioritized over DL is unclear. </w:t>
      </w:r>
      <w:r w:rsidR="00E12453">
        <w:rPr>
          <w:rFonts w:hint="eastAsia"/>
          <w:sz w:val="22"/>
          <w:szCs w:val="18"/>
          <w:lang w:val="en-US"/>
        </w:rPr>
        <w:t xml:space="preserve">For example, </w:t>
      </w:r>
      <w:r w:rsidR="008F62C0">
        <w:rPr>
          <w:rFonts w:hint="eastAsia"/>
          <w:sz w:val="22"/>
          <w:szCs w:val="18"/>
          <w:lang w:val="en-US"/>
        </w:rPr>
        <w:t xml:space="preserve">SR </w:t>
      </w:r>
      <w:r w:rsidR="00E12453">
        <w:rPr>
          <w:rFonts w:hint="eastAsia"/>
          <w:sz w:val="22"/>
          <w:szCs w:val="18"/>
          <w:lang w:val="en-US"/>
        </w:rPr>
        <w:t>is more important than PDSCH</w:t>
      </w:r>
      <w:r w:rsidR="008F62C0">
        <w:rPr>
          <w:rFonts w:hint="eastAsia"/>
          <w:sz w:val="22"/>
          <w:szCs w:val="18"/>
          <w:lang w:val="en-US"/>
        </w:rPr>
        <w:t>?</w:t>
      </w:r>
      <w:r w:rsidR="00D04EEE">
        <w:rPr>
          <w:rFonts w:eastAsia="SimSun" w:hint="eastAsia"/>
          <w:sz w:val="22"/>
          <w:szCs w:val="18"/>
          <w:lang w:val="en-US" w:eastAsia="zh-CN"/>
        </w:rPr>
        <w:t xml:space="preserve"> </w:t>
      </w:r>
      <w:r w:rsidR="008F62C0">
        <w:rPr>
          <w:rFonts w:hint="eastAsia"/>
          <w:sz w:val="22"/>
          <w:szCs w:val="18"/>
          <w:lang w:val="en-US"/>
        </w:rPr>
        <w:t xml:space="preserve">SR is </w:t>
      </w:r>
      <w:r w:rsidR="00E12453">
        <w:rPr>
          <w:rFonts w:hint="eastAsia"/>
          <w:sz w:val="22"/>
          <w:szCs w:val="18"/>
          <w:lang w:val="en-US"/>
        </w:rPr>
        <w:t>more important than UL grant reception?</w:t>
      </w:r>
    </w:p>
    <w:p w14:paraId="67CA8D39" w14:textId="77777777" w:rsidR="003A3489" w:rsidRDefault="003A3489" w:rsidP="003A3489">
      <w:pPr>
        <w:pStyle w:val="afe"/>
        <w:numPr>
          <w:ilvl w:val="0"/>
          <w:numId w:val="40"/>
        </w:numPr>
        <w:spacing w:beforeLines="50" w:before="120" w:afterLines="50" w:after="120"/>
        <w:ind w:leftChars="0"/>
        <w:rPr>
          <w:sz w:val="22"/>
          <w:szCs w:val="18"/>
          <w:lang w:val="en-US"/>
        </w:rPr>
      </w:pPr>
      <w:r w:rsidRPr="003A3489">
        <w:rPr>
          <w:sz w:val="22"/>
          <w:szCs w:val="18"/>
          <w:lang w:val="en-US"/>
        </w:rPr>
        <w:t>DL reception and PUCCH with SP-CSI</w:t>
      </w:r>
    </w:p>
    <w:p w14:paraId="3200C4FA" w14:textId="6471FADE" w:rsidR="00E12453" w:rsidRPr="003A3489" w:rsidRDefault="00E12453" w:rsidP="00E12453">
      <w:pPr>
        <w:pStyle w:val="afe"/>
        <w:spacing w:beforeLines="50" w:before="120" w:afterLines="50" w:after="120"/>
        <w:ind w:leftChars="0" w:left="440"/>
        <w:rPr>
          <w:sz w:val="22"/>
          <w:szCs w:val="18"/>
          <w:lang w:val="en-US"/>
        </w:rPr>
      </w:pPr>
      <w:r>
        <w:rPr>
          <w:rFonts w:hint="eastAsia"/>
          <w:sz w:val="22"/>
          <w:szCs w:val="18"/>
          <w:lang w:val="en-US"/>
        </w:rPr>
        <w:t>Basically, CSI is treated as lower priority compared to others, since CSI is not an essential feature to continue communication.</w:t>
      </w:r>
    </w:p>
    <w:p w14:paraId="6098A2F1" w14:textId="77777777" w:rsidR="003A3489" w:rsidRDefault="003A3489" w:rsidP="003A3489">
      <w:pPr>
        <w:pStyle w:val="afe"/>
        <w:numPr>
          <w:ilvl w:val="0"/>
          <w:numId w:val="40"/>
        </w:numPr>
        <w:spacing w:beforeLines="50" w:before="120" w:afterLines="50" w:after="120"/>
        <w:ind w:leftChars="0"/>
        <w:rPr>
          <w:sz w:val="22"/>
          <w:szCs w:val="18"/>
          <w:lang w:val="en-US"/>
        </w:rPr>
      </w:pPr>
      <w:r w:rsidRPr="003A3489">
        <w:rPr>
          <w:sz w:val="22"/>
          <w:szCs w:val="18"/>
          <w:lang w:val="en-US"/>
        </w:rPr>
        <w:t>CSI-RS and UL transmission</w:t>
      </w:r>
    </w:p>
    <w:p w14:paraId="5DC54D2C" w14:textId="59C26D6F" w:rsidR="00E12453" w:rsidRPr="003A3489" w:rsidRDefault="00E12453" w:rsidP="00E12453">
      <w:pPr>
        <w:pStyle w:val="afe"/>
        <w:spacing w:beforeLines="50" w:before="120" w:afterLines="50" w:after="120"/>
        <w:ind w:leftChars="0" w:left="440"/>
        <w:rPr>
          <w:sz w:val="22"/>
          <w:szCs w:val="18"/>
          <w:lang w:val="en-US"/>
        </w:rPr>
      </w:pPr>
      <w:r>
        <w:rPr>
          <w:rFonts w:hint="eastAsia"/>
          <w:sz w:val="22"/>
          <w:szCs w:val="18"/>
          <w:lang w:val="en-US"/>
        </w:rPr>
        <w:t xml:space="preserve">Although UL transmission may be more important than CSI-RS </w:t>
      </w:r>
      <w:r w:rsidR="0004568E">
        <w:rPr>
          <w:rFonts w:hint="eastAsia"/>
          <w:sz w:val="22"/>
          <w:szCs w:val="18"/>
          <w:lang w:val="en-US"/>
        </w:rPr>
        <w:t xml:space="preserve">from the abovementioned reason, </w:t>
      </w:r>
      <w:r w:rsidR="00D2535E">
        <w:rPr>
          <w:rFonts w:hint="eastAsia"/>
          <w:sz w:val="22"/>
          <w:szCs w:val="18"/>
          <w:lang w:val="en-US"/>
        </w:rPr>
        <w:t>no strong motivation to handle as an exceptional use case can be found.</w:t>
      </w:r>
    </w:p>
    <w:p w14:paraId="5AAFD7AF" w14:textId="77777777" w:rsidR="003A3489" w:rsidRDefault="003A3489" w:rsidP="003A3489">
      <w:pPr>
        <w:pStyle w:val="afe"/>
        <w:numPr>
          <w:ilvl w:val="0"/>
          <w:numId w:val="40"/>
        </w:numPr>
        <w:spacing w:beforeLines="50" w:before="120" w:afterLines="50" w:after="120"/>
        <w:ind w:leftChars="0"/>
        <w:rPr>
          <w:sz w:val="22"/>
          <w:szCs w:val="18"/>
          <w:lang w:val="en-US"/>
        </w:rPr>
      </w:pPr>
      <w:r w:rsidRPr="003A3489">
        <w:rPr>
          <w:sz w:val="22"/>
          <w:szCs w:val="18"/>
          <w:lang w:val="en-US"/>
        </w:rPr>
        <w:t>DL reception and SRS</w:t>
      </w:r>
    </w:p>
    <w:p w14:paraId="305C8F60" w14:textId="2D56FF9B" w:rsidR="00D2535E" w:rsidRPr="003A3489" w:rsidRDefault="00D2535E" w:rsidP="00D2535E">
      <w:pPr>
        <w:pStyle w:val="afe"/>
        <w:spacing w:beforeLines="50" w:before="120" w:afterLines="50" w:after="120"/>
        <w:ind w:leftChars="0" w:left="440"/>
        <w:rPr>
          <w:sz w:val="22"/>
          <w:szCs w:val="18"/>
          <w:lang w:val="en-US"/>
        </w:rPr>
      </w:pPr>
      <w:r>
        <w:rPr>
          <w:rFonts w:hint="eastAsia"/>
          <w:sz w:val="22"/>
          <w:szCs w:val="18"/>
          <w:lang w:val="en-US"/>
        </w:rPr>
        <w:t>Communication will be still possible without SRS.</w:t>
      </w:r>
    </w:p>
    <w:p w14:paraId="41F600FE" w14:textId="26F23023" w:rsidR="003A3489" w:rsidRDefault="003A3489" w:rsidP="003A3489">
      <w:pPr>
        <w:pStyle w:val="afe"/>
        <w:numPr>
          <w:ilvl w:val="0"/>
          <w:numId w:val="40"/>
        </w:numPr>
        <w:spacing w:beforeLines="50" w:before="120" w:afterLines="50" w:after="120"/>
        <w:ind w:leftChars="0"/>
        <w:rPr>
          <w:sz w:val="22"/>
          <w:szCs w:val="18"/>
          <w:lang w:val="en-US"/>
        </w:rPr>
      </w:pPr>
      <w:r w:rsidRPr="003A3489">
        <w:rPr>
          <w:sz w:val="22"/>
          <w:szCs w:val="18"/>
          <w:lang w:val="en-US"/>
        </w:rPr>
        <w:t>PRS and UL transmission</w:t>
      </w:r>
    </w:p>
    <w:p w14:paraId="6225131C" w14:textId="5C007FAE" w:rsidR="00D2535E" w:rsidRPr="00D2535E" w:rsidRDefault="00D2535E" w:rsidP="00D2535E">
      <w:pPr>
        <w:pStyle w:val="afe"/>
        <w:spacing w:beforeLines="50" w:before="120" w:afterLines="50" w:after="120"/>
        <w:ind w:leftChars="0" w:left="440"/>
        <w:rPr>
          <w:sz w:val="22"/>
          <w:szCs w:val="18"/>
          <w:lang w:val="en-US"/>
        </w:rPr>
      </w:pPr>
      <w:r>
        <w:rPr>
          <w:rFonts w:hint="eastAsia"/>
          <w:sz w:val="22"/>
          <w:szCs w:val="18"/>
          <w:lang w:val="en-US"/>
        </w:rPr>
        <w:t xml:space="preserve">Although positioning feature may not be so </w:t>
      </w:r>
      <w:r>
        <w:rPr>
          <w:sz w:val="22"/>
          <w:szCs w:val="18"/>
          <w:lang w:val="en-US"/>
        </w:rPr>
        <w:t>important</w:t>
      </w:r>
      <w:r>
        <w:rPr>
          <w:rFonts w:hint="eastAsia"/>
          <w:sz w:val="22"/>
          <w:szCs w:val="18"/>
          <w:lang w:val="en-US"/>
        </w:rPr>
        <w:t xml:space="preserve"> as prioritized over UL transmission, motivation to handle as an exceptional use case seems to be small.</w:t>
      </w:r>
    </w:p>
    <w:p w14:paraId="092F4182" w14:textId="20CC770A" w:rsidR="00197E2F" w:rsidRPr="00C62EC3" w:rsidRDefault="00197E2F" w:rsidP="00197E2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A0085">
        <w:rPr>
          <w:rFonts w:eastAsiaTheme="minorEastAsia" w:hint="eastAsia"/>
          <w:b/>
          <w:sz w:val="22"/>
          <w:u w:val="single"/>
          <w:lang w:val="en-US"/>
        </w:rPr>
        <w:t>2</w:t>
      </w:r>
      <w:r w:rsidRPr="00C62EC3">
        <w:rPr>
          <w:rFonts w:eastAsiaTheme="minorEastAsia"/>
          <w:b/>
          <w:sz w:val="22"/>
          <w:u w:val="single"/>
          <w:lang w:val="en-US"/>
        </w:rPr>
        <w:t>:</w:t>
      </w:r>
    </w:p>
    <w:p w14:paraId="74F0C04F" w14:textId="2094CB5A" w:rsidR="00197E2F" w:rsidRPr="00197E2F" w:rsidRDefault="00197E2F" w:rsidP="00197E2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sidR="00D2535E">
        <w:rPr>
          <w:rFonts w:eastAsiaTheme="minorEastAsia" w:hint="eastAsia"/>
          <w:b/>
          <w:bCs/>
          <w:iCs/>
          <w:sz w:val="22"/>
        </w:rPr>
        <w:t xml:space="preserve"> in Case 3</w:t>
      </w:r>
      <w:r>
        <w:rPr>
          <w:rFonts w:eastAsiaTheme="minorEastAsia" w:hint="eastAsia"/>
          <w:b/>
          <w:bCs/>
          <w:iCs/>
          <w:sz w:val="22"/>
        </w:rPr>
        <w:t xml:space="preserve">, </w:t>
      </w:r>
      <w:r w:rsidR="00D2535E">
        <w:rPr>
          <w:rFonts w:eastAsiaTheme="minorEastAsia" w:hint="eastAsia"/>
          <w:b/>
          <w:bCs/>
          <w:iCs/>
          <w:sz w:val="22"/>
        </w:rPr>
        <w:t xml:space="preserve">DL reception is </w:t>
      </w:r>
      <w:proofErr w:type="gramStart"/>
      <w:r w:rsidR="00D2535E">
        <w:rPr>
          <w:rFonts w:eastAsiaTheme="minorEastAsia" w:hint="eastAsia"/>
          <w:b/>
          <w:bCs/>
          <w:iCs/>
          <w:sz w:val="22"/>
        </w:rPr>
        <w:t>prioritized</w:t>
      </w:r>
      <w:proofErr w:type="gramEnd"/>
      <w:r w:rsidR="00D2535E">
        <w:rPr>
          <w:rFonts w:eastAsiaTheme="minorEastAsia" w:hint="eastAsia"/>
          <w:b/>
          <w:bCs/>
          <w:iCs/>
          <w:sz w:val="22"/>
        </w:rPr>
        <w:t xml:space="preserve"> and UL </w:t>
      </w:r>
      <w:r w:rsidR="00D2535E">
        <w:rPr>
          <w:rFonts w:eastAsiaTheme="minorEastAsia"/>
          <w:b/>
          <w:bCs/>
          <w:iCs/>
          <w:sz w:val="22"/>
        </w:rPr>
        <w:t>transmission</w:t>
      </w:r>
      <w:r w:rsidR="00D2535E">
        <w:rPr>
          <w:rFonts w:eastAsiaTheme="minorEastAsia" w:hint="eastAsia"/>
          <w:b/>
          <w:bCs/>
          <w:iCs/>
          <w:sz w:val="22"/>
        </w:rPr>
        <w:t xml:space="preserve"> is dropped, except for the following cases.</w:t>
      </w:r>
    </w:p>
    <w:p w14:paraId="7652B741" w14:textId="4AF3EB17" w:rsidR="00197E2F" w:rsidRPr="00D2535E" w:rsidRDefault="00D2535E" w:rsidP="00197E2F">
      <w:pPr>
        <w:numPr>
          <w:ilvl w:val="1"/>
          <w:numId w:val="9"/>
        </w:numPr>
        <w:spacing w:before="50" w:afterLines="50" w:after="120"/>
        <w:rPr>
          <w:rFonts w:eastAsiaTheme="minorEastAsia"/>
          <w:b/>
          <w:bCs/>
          <w:iCs/>
          <w:sz w:val="22"/>
          <w:lang w:val="en-US"/>
        </w:rPr>
      </w:pPr>
      <w:r w:rsidRPr="00D2535E">
        <w:rPr>
          <w:rFonts w:eastAsiaTheme="minorEastAsia"/>
          <w:b/>
          <w:bCs/>
          <w:iCs/>
          <w:sz w:val="22"/>
        </w:rPr>
        <w:t>PDCCH CSS for SIB RX vs UL TX</w:t>
      </w:r>
      <w:r w:rsidR="00197E2F">
        <w:rPr>
          <w:rFonts w:eastAsiaTheme="minorEastAsia" w:hint="eastAsia"/>
          <w:b/>
          <w:bCs/>
          <w:iCs/>
          <w:sz w:val="22"/>
        </w:rPr>
        <w:t>.</w:t>
      </w:r>
    </w:p>
    <w:p w14:paraId="2784A726" w14:textId="2B3BCD71" w:rsidR="00D2535E" w:rsidRPr="0043743F" w:rsidRDefault="00D2535E" w:rsidP="00197E2F">
      <w:pPr>
        <w:numPr>
          <w:ilvl w:val="1"/>
          <w:numId w:val="9"/>
        </w:numPr>
        <w:spacing w:before="50" w:afterLines="50" w:after="120"/>
        <w:rPr>
          <w:rFonts w:eastAsiaTheme="minorEastAsia"/>
          <w:b/>
          <w:bCs/>
          <w:iCs/>
          <w:sz w:val="22"/>
          <w:lang w:val="en-US"/>
        </w:rPr>
      </w:pPr>
      <w:r w:rsidRPr="00D2535E">
        <w:rPr>
          <w:rFonts w:eastAsiaTheme="minorEastAsia"/>
          <w:b/>
          <w:bCs/>
          <w:iCs/>
          <w:sz w:val="22"/>
        </w:rPr>
        <w:t xml:space="preserve">DL vs PUSCH with DMRS bundling and/or with </w:t>
      </w:r>
      <w:proofErr w:type="spellStart"/>
      <w:r w:rsidRPr="00D2535E">
        <w:rPr>
          <w:rFonts w:eastAsiaTheme="minorEastAsia"/>
          <w:b/>
          <w:bCs/>
          <w:i/>
          <w:iCs/>
          <w:sz w:val="22"/>
        </w:rPr>
        <w:t>AvailableSlotCounting</w:t>
      </w:r>
      <w:proofErr w:type="spellEnd"/>
      <w:r>
        <w:rPr>
          <w:rFonts w:eastAsiaTheme="minorEastAsia" w:hint="eastAsia"/>
          <w:b/>
          <w:bCs/>
          <w:sz w:val="22"/>
        </w:rPr>
        <w:t>.</w:t>
      </w:r>
    </w:p>
    <w:p w14:paraId="07634E87" w14:textId="77777777" w:rsidR="00197E2F" w:rsidRDefault="00197E2F" w:rsidP="00D64DCB">
      <w:pPr>
        <w:spacing w:beforeLines="50" w:before="120" w:afterLines="50" w:after="120"/>
        <w:rPr>
          <w:sz w:val="22"/>
          <w:szCs w:val="18"/>
          <w:lang w:val="en-US"/>
        </w:rPr>
      </w:pPr>
    </w:p>
    <w:p w14:paraId="456A2F2A" w14:textId="77777777" w:rsidR="006F0E90" w:rsidRDefault="006F0E90" w:rsidP="00D64DCB">
      <w:pPr>
        <w:spacing w:beforeLines="50" w:before="120" w:afterLines="50" w:after="120"/>
        <w:rPr>
          <w:sz w:val="22"/>
          <w:szCs w:val="18"/>
          <w:lang w:val="en-US"/>
        </w:rPr>
      </w:pPr>
    </w:p>
    <w:p w14:paraId="161E1E46" w14:textId="06344A51" w:rsidR="006F0E90" w:rsidRPr="00E85169" w:rsidRDefault="006F0E90" w:rsidP="006F0E90">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Collision handling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4</w:t>
      </w:r>
    </w:p>
    <w:p w14:paraId="64970E3B" w14:textId="10F5DB02" w:rsidR="000F56C9" w:rsidRDefault="00197E2F" w:rsidP="00D64DCB">
      <w:pPr>
        <w:spacing w:beforeLines="50" w:before="120" w:afterLines="50" w:after="120"/>
        <w:rPr>
          <w:sz w:val="22"/>
          <w:szCs w:val="18"/>
          <w:lang w:val="en-US"/>
        </w:rPr>
      </w:pPr>
      <w:r>
        <w:rPr>
          <w:rFonts w:hint="eastAsia"/>
          <w:sz w:val="22"/>
          <w:szCs w:val="18"/>
          <w:lang w:val="en-US"/>
        </w:rPr>
        <w:t>In addition to case 3, collision handling was discussed for case 4, but agreeing similar options were blocked by some companies. Their argument was that if TA report enhancement is introduced in R19, DL/UL overlap never happens in case 4 by appropriate scheduling.</w:t>
      </w:r>
      <w:r w:rsidR="00752E36">
        <w:rPr>
          <w:rFonts w:hint="eastAsia"/>
          <w:sz w:val="22"/>
          <w:szCs w:val="18"/>
          <w:lang w:val="en-US"/>
        </w:rPr>
        <w:t xml:space="preserve"> However, we do not agree th</w:t>
      </w:r>
      <w:r w:rsidR="00EA0085">
        <w:rPr>
          <w:rFonts w:hint="eastAsia"/>
          <w:sz w:val="22"/>
          <w:szCs w:val="18"/>
          <w:lang w:val="en-US"/>
        </w:rPr>
        <w:t>is</w:t>
      </w:r>
      <w:r w:rsidR="00752E36">
        <w:rPr>
          <w:rFonts w:hint="eastAsia"/>
          <w:sz w:val="22"/>
          <w:szCs w:val="18"/>
          <w:lang w:val="en-US"/>
        </w:rPr>
        <w:t xml:space="preserve"> analysis. </w:t>
      </w:r>
      <w:r w:rsidR="00752E36" w:rsidRPr="00752E36">
        <w:rPr>
          <w:sz w:val="22"/>
          <w:szCs w:val="18"/>
          <w:lang w:val="en-US"/>
        </w:rPr>
        <w:t>Even if R19 NTN introduces TA report enh</w:t>
      </w:r>
      <w:r w:rsidR="00752E36">
        <w:rPr>
          <w:rFonts w:hint="eastAsia"/>
          <w:sz w:val="22"/>
          <w:szCs w:val="18"/>
          <w:lang w:val="en-US"/>
        </w:rPr>
        <w:t>ancement</w:t>
      </w:r>
      <w:r w:rsidR="00752E36" w:rsidRPr="00752E36">
        <w:rPr>
          <w:sz w:val="22"/>
          <w:szCs w:val="18"/>
          <w:lang w:val="en-US"/>
        </w:rPr>
        <w:t xml:space="preserve"> or any other mechanism to reduce overlap occurrence, anyhow overlap could occur. </w:t>
      </w:r>
      <w:r w:rsidR="00752E36">
        <w:rPr>
          <w:rFonts w:hint="eastAsia"/>
          <w:sz w:val="22"/>
          <w:szCs w:val="18"/>
          <w:lang w:val="en-US"/>
        </w:rPr>
        <w:t xml:space="preserve">TA report enhancement does not ensure that gNB has always exact/accurate TA value. For example, sometimes resource for TA report may not be available due to heavy traffic. Regardless of discussion outcome on TA report </w:t>
      </w:r>
      <w:r w:rsidR="00752E36">
        <w:rPr>
          <w:sz w:val="22"/>
          <w:szCs w:val="18"/>
          <w:lang w:val="en-US"/>
        </w:rPr>
        <w:t>enhancement</w:t>
      </w:r>
      <w:r w:rsidR="00752E36">
        <w:rPr>
          <w:rFonts w:hint="eastAsia"/>
          <w:sz w:val="22"/>
          <w:szCs w:val="18"/>
          <w:lang w:val="en-US"/>
        </w:rPr>
        <w:t>, c</w:t>
      </w:r>
      <w:r w:rsidR="00752E36" w:rsidRPr="00752E36">
        <w:rPr>
          <w:sz w:val="22"/>
          <w:szCs w:val="18"/>
          <w:lang w:val="en-US"/>
        </w:rPr>
        <w:t>ollision handling should be defined for case 4</w:t>
      </w:r>
      <w:r w:rsidR="00752E36">
        <w:rPr>
          <w:rFonts w:hint="eastAsia"/>
          <w:sz w:val="22"/>
          <w:szCs w:val="18"/>
          <w:lang w:val="en-US"/>
        </w:rPr>
        <w:t>.</w:t>
      </w:r>
    </w:p>
    <w:p w14:paraId="2AAB8076" w14:textId="145E797C" w:rsidR="00197E2F" w:rsidRDefault="00EA0085" w:rsidP="00D64DCB">
      <w:pPr>
        <w:spacing w:beforeLines="50" w:before="120" w:afterLines="50" w:after="120"/>
        <w:rPr>
          <w:sz w:val="22"/>
          <w:szCs w:val="18"/>
          <w:lang w:val="en-US"/>
        </w:rPr>
      </w:pPr>
      <w:r>
        <w:rPr>
          <w:rFonts w:hint="eastAsia"/>
          <w:sz w:val="22"/>
          <w:szCs w:val="18"/>
        </w:rPr>
        <w:t>Regarding collision handling rule for case 4</w:t>
      </w:r>
      <w:r w:rsidR="00752E36" w:rsidRPr="00752E36">
        <w:rPr>
          <w:sz w:val="22"/>
          <w:szCs w:val="18"/>
        </w:rPr>
        <w:t>,</w:t>
      </w:r>
      <w:r>
        <w:rPr>
          <w:rFonts w:hint="eastAsia"/>
          <w:sz w:val="22"/>
          <w:szCs w:val="18"/>
        </w:rPr>
        <w:t xml:space="preserve"> scheduling order should be considered.</w:t>
      </w:r>
      <w:r w:rsidR="00752E36" w:rsidRPr="00752E36">
        <w:rPr>
          <w:sz w:val="22"/>
          <w:szCs w:val="18"/>
        </w:rPr>
        <w:t xml:space="preserve"> </w:t>
      </w:r>
      <w:r>
        <w:rPr>
          <w:rFonts w:hint="eastAsia"/>
          <w:sz w:val="22"/>
          <w:szCs w:val="18"/>
        </w:rPr>
        <w:t xml:space="preserve">When a dynamic scheduling is performed, </w:t>
      </w:r>
      <w:r w:rsidR="00752E36">
        <w:rPr>
          <w:rFonts w:hint="eastAsia"/>
          <w:sz w:val="22"/>
          <w:szCs w:val="18"/>
        </w:rPr>
        <w:t xml:space="preserve">(not certain but) </w:t>
      </w:r>
      <w:r w:rsidR="00752E36" w:rsidRPr="00752E36">
        <w:rPr>
          <w:sz w:val="22"/>
          <w:szCs w:val="18"/>
        </w:rPr>
        <w:t xml:space="preserve">potential overlap is predicted at gNB side. </w:t>
      </w:r>
      <w:r>
        <w:rPr>
          <w:rFonts w:hint="eastAsia"/>
          <w:sz w:val="22"/>
          <w:szCs w:val="18"/>
        </w:rPr>
        <w:t>I</w:t>
      </w:r>
      <w:r w:rsidR="00752E36" w:rsidRPr="00752E36">
        <w:rPr>
          <w:sz w:val="22"/>
          <w:szCs w:val="18"/>
        </w:rPr>
        <w:t xml:space="preserve">f gNB performs </w:t>
      </w:r>
      <w:r w:rsidR="00752E36">
        <w:rPr>
          <w:rFonts w:hint="eastAsia"/>
          <w:sz w:val="22"/>
          <w:szCs w:val="18"/>
        </w:rPr>
        <w:t xml:space="preserve">one more </w:t>
      </w:r>
      <w:r w:rsidR="00752E36" w:rsidRPr="00752E36">
        <w:rPr>
          <w:sz w:val="22"/>
          <w:szCs w:val="18"/>
        </w:rPr>
        <w:t xml:space="preserve">dynamic scheduling even though overlap with </w:t>
      </w:r>
      <w:r w:rsidR="00752E36">
        <w:rPr>
          <w:rFonts w:hint="eastAsia"/>
          <w:sz w:val="22"/>
          <w:szCs w:val="18"/>
        </w:rPr>
        <w:t xml:space="preserve">the </w:t>
      </w:r>
      <w:r w:rsidR="00752E36" w:rsidRPr="00752E36">
        <w:rPr>
          <w:sz w:val="22"/>
          <w:szCs w:val="18"/>
        </w:rPr>
        <w:t xml:space="preserve">previously scheduled one could happen, it implies that the later scheduled one is more important, e.g., </w:t>
      </w:r>
      <w:r w:rsidR="00752E36">
        <w:rPr>
          <w:rFonts w:hint="eastAsia"/>
          <w:sz w:val="22"/>
          <w:szCs w:val="18"/>
        </w:rPr>
        <w:t xml:space="preserve">from </w:t>
      </w:r>
      <w:r w:rsidR="00752E36" w:rsidRPr="00752E36">
        <w:rPr>
          <w:sz w:val="22"/>
          <w:szCs w:val="18"/>
        </w:rPr>
        <w:t>latency perspective.</w:t>
      </w:r>
      <w:r w:rsidR="005C508D">
        <w:rPr>
          <w:rFonts w:hint="eastAsia"/>
          <w:sz w:val="22"/>
          <w:szCs w:val="18"/>
        </w:rPr>
        <w:t xml:space="preserve"> In this sense, the </w:t>
      </w:r>
      <w:r w:rsidR="005C508D">
        <w:rPr>
          <w:sz w:val="22"/>
          <w:szCs w:val="18"/>
        </w:rPr>
        <w:t>following</w:t>
      </w:r>
      <w:r w:rsidR="005C508D">
        <w:rPr>
          <w:rFonts w:hint="eastAsia"/>
          <w:sz w:val="22"/>
          <w:szCs w:val="18"/>
        </w:rPr>
        <w:t xml:space="preserve"> proposal is submitted from our side.</w:t>
      </w:r>
    </w:p>
    <w:p w14:paraId="5172DAF6" w14:textId="36B512A2" w:rsidR="00CC111F" w:rsidRPr="00C62EC3" w:rsidRDefault="00CC111F" w:rsidP="00CC11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A0085">
        <w:rPr>
          <w:rFonts w:eastAsiaTheme="minorEastAsia" w:hint="eastAsia"/>
          <w:b/>
          <w:sz w:val="22"/>
          <w:u w:val="single"/>
          <w:lang w:val="en-US"/>
        </w:rPr>
        <w:t>3</w:t>
      </w:r>
      <w:r w:rsidRPr="00C62EC3">
        <w:rPr>
          <w:rFonts w:eastAsiaTheme="minorEastAsia"/>
          <w:b/>
          <w:sz w:val="22"/>
          <w:u w:val="single"/>
          <w:lang w:val="en-US"/>
        </w:rPr>
        <w:t>:</w:t>
      </w:r>
    </w:p>
    <w:p w14:paraId="3E46FAF7" w14:textId="1768714C" w:rsidR="00CC111F" w:rsidRPr="00CC111F" w:rsidRDefault="00CC111F" w:rsidP="00CC111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define collision handling in Case 4.</w:t>
      </w:r>
    </w:p>
    <w:p w14:paraId="548530AF" w14:textId="4EA1B7BB" w:rsidR="00CC111F" w:rsidRPr="00CC111F" w:rsidRDefault="00EA0085" w:rsidP="00CC111F">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w:t>
      </w:r>
      <w:r w:rsidR="00CC111F">
        <w:rPr>
          <w:rFonts w:eastAsiaTheme="minorEastAsia" w:hint="eastAsia"/>
          <w:b/>
          <w:bCs/>
          <w:iCs/>
          <w:sz w:val="22"/>
          <w:lang w:val="en-US"/>
        </w:rPr>
        <w:t>he one</w:t>
      </w:r>
      <w:r w:rsidR="00CC111F" w:rsidRPr="00CC111F">
        <w:rPr>
          <w:rFonts w:eastAsiaTheme="minorEastAsia"/>
          <w:b/>
          <w:bCs/>
          <w:iCs/>
          <w:sz w:val="22"/>
          <w:lang w:val="en-US"/>
        </w:rPr>
        <w:t xml:space="preserve"> scheduled later is prioritized over the other scheduled earlier</w:t>
      </w:r>
      <w:r w:rsidR="00CC111F">
        <w:rPr>
          <w:rFonts w:eastAsiaTheme="minorEastAsia" w:hint="eastAsia"/>
          <w:b/>
          <w:bCs/>
          <w:iCs/>
          <w:sz w:val="22"/>
          <w:lang w:val="en-US"/>
        </w:rPr>
        <w:t>.</w:t>
      </w:r>
    </w:p>
    <w:p w14:paraId="2FCC8702" w14:textId="77777777" w:rsidR="00197E2F" w:rsidRDefault="00197E2F" w:rsidP="00D64DCB">
      <w:pPr>
        <w:spacing w:beforeLines="50" w:before="120" w:afterLines="50" w:after="120"/>
        <w:rPr>
          <w:sz w:val="22"/>
          <w:szCs w:val="18"/>
          <w:lang w:val="en-US"/>
        </w:rPr>
      </w:pPr>
    </w:p>
    <w:p w14:paraId="0A6BDEE4" w14:textId="77777777" w:rsidR="00EA0085" w:rsidRDefault="00EA0085" w:rsidP="00D64DCB">
      <w:pPr>
        <w:spacing w:beforeLines="50" w:before="120" w:afterLines="50" w:after="120"/>
        <w:rPr>
          <w:sz w:val="22"/>
          <w:szCs w:val="18"/>
          <w:lang w:val="en-US"/>
        </w:rPr>
      </w:pPr>
    </w:p>
    <w:p w14:paraId="29454EA2" w14:textId="18D35DB8"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Problem</w:t>
      </w:r>
      <w:r w:rsidR="0068128B">
        <w:rPr>
          <w:rFonts w:ascii="Arial" w:eastAsia="SimSun" w:hAnsi="Arial" w:hint="eastAsia"/>
          <w:b/>
          <w:kern w:val="28"/>
          <w:sz w:val="22"/>
          <w:szCs w:val="22"/>
          <w:lang w:val="en-US" w:eastAsia="zh-CN"/>
        </w:rPr>
        <w:t>s</w:t>
      </w:r>
      <w:r>
        <w:rPr>
          <w:rFonts w:ascii="Arial" w:eastAsiaTheme="minorEastAsia" w:hAnsi="Arial" w:hint="eastAsia"/>
          <w:b/>
          <w:kern w:val="28"/>
          <w:sz w:val="22"/>
          <w:szCs w:val="22"/>
          <w:lang w:val="en-US"/>
        </w:rPr>
        <w:t xml:space="preserve"> due to UL drop</w:t>
      </w:r>
    </w:p>
    <w:p w14:paraId="1F17189C" w14:textId="192323C1" w:rsidR="000F56C9" w:rsidRDefault="001C35FB" w:rsidP="00D64DCB">
      <w:pPr>
        <w:spacing w:beforeLines="50" w:before="120" w:afterLines="50" w:after="120"/>
        <w:rPr>
          <w:sz w:val="22"/>
          <w:szCs w:val="18"/>
          <w:lang w:val="en-US"/>
        </w:rPr>
      </w:pPr>
      <w:r>
        <w:rPr>
          <w:rFonts w:hint="eastAsia"/>
          <w:sz w:val="22"/>
          <w:szCs w:val="18"/>
        </w:rPr>
        <w:t>Even though dropping behavior of either DL or UL is defined for Case 3 and Case 4, the existing several features to be used for (e)RedCap UEs will not work due to the dropping behavior. The following are some of the features:</w:t>
      </w:r>
    </w:p>
    <w:p w14:paraId="3F8EA70F"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548D6AC0" w14:textId="049E696A" w:rsidR="003A4EFC" w:rsidRPr="003A4EFC" w:rsidRDefault="003A4EFC" w:rsidP="003A4EFC">
      <w:pPr>
        <w:pStyle w:val="afe"/>
        <w:spacing w:beforeLines="50" w:before="120" w:afterLines="50" w:after="120"/>
        <w:ind w:leftChars="0" w:left="440"/>
        <w:jc w:val="center"/>
        <w:rPr>
          <w:sz w:val="22"/>
          <w:szCs w:val="18"/>
        </w:rPr>
      </w:pPr>
      <w:r w:rsidRPr="003A4EFC">
        <w:rPr>
          <w:noProof/>
        </w:rPr>
        <w:drawing>
          <wp:inline distT="0" distB="0" distL="0" distR="0" wp14:anchorId="1BC62429" wp14:editId="3885F0BD">
            <wp:extent cx="5547407" cy="3146886"/>
            <wp:effectExtent l="0" t="0" r="0" b="0"/>
            <wp:docPr id="584112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187" cy="3155837"/>
                    </a:xfrm>
                    <a:prstGeom prst="rect">
                      <a:avLst/>
                    </a:prstGeom>
                    <a:noFill/>
                    <a:ln>
                      <a:noFill/>
                    </a:ln>
                  </pic:spPr>
                </pic:pic>
              </a:graphicData>
            </a:graphic>
          </wp:inline>
        </w:drawing>
      </w:r>
    </w:p>
    <w:p w14:paraId="50452064" w14:textId="0D024F22" w:rsidR="003A4EFC" w:rsidRPr="003A4EFC" w:rsidRDefault="003A4EFC" w:rsidP="003A4EFC">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xml:space="preserve">: Why DMRS bundling does not work in Case </w:t>
      </w:r>
      <w:r w:rsidR="00B96177">
        <w:rPr>
          <w:rFonts w:hint="eastAsia"/>
          <w:sz w:val="22"/>
          <w:szCs w:val="18"/>
        </w:rPr>
        <w:t>4</w:t>
      </w:r>
      <w:r w:rsidRPr="003A4EFC">
        <w:rPr>
          <w:rFonts w:hint="eastAsia"/>
          <w:sz w:val="22"/>
          <w:szCs w:val="18"/>
        </w:rPr>
        <w:t>.</w:t>
      </w:r>
    </w:p>
    <w:p w14:paraId="5EABB740" w14:textId="00D92F13" w:rsidR="001C35FB" w:rsidRDefault="001C35FB" w:rsidP="000D4F26">
      <w:pPr>
        <w:spacing w:beforeLines="50" w:before="120" w:afterLines="50" w:after="120"/>
        <w:ind w:left="440"/>
        <w:rPr>
          <w:sz w:val="22"/>
          <w:szCs w:val="18"/>
        </w:rPr>
      </w:pPr>
      <w:r>
        <w:rPr>
          <w:rFonts w:hint="eastAsia"/>
          <w:sz w:val="22"/>
          <w:szCs w:val="18"/>
        </w:rPr>
        <w:t xml:space="preserve">If DL reception is prioritized over UL transmission, a possible situation is that some of PUSCH repetitions are dropped.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 This makes it difficult for gNB to decode the PUSCH repetitions with DMRS bundling. A new mechanism is essential to enable PUSCH DMRS bundling in NTN, </w:t>
      </w:r>
      <w:r>
        <w:rPr>
          <w:sz w:val="22"/>
          <w:szCs w:val="18"/>
        </w:rPr>
        <w:t>which</w:t>
      </w:r>
      <w:r>
        <w:rPr>
          <w:rFonts w:hint="eastAsia"/>
          <w:sz w:val="22"/>
          <w:szCs w:val="18"/>
        </w:rPr>
        <w:t xml:space="preserve"> is an essential feature as discussed in R18 NTN.</w:t>
      </w:r>
    </w:p>
    <w:p w14:paraId="2090B1B2"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B) UL slot counting for repetitions</w:t>
      </w:r>
    </w:p>
    <w:p w14:paraId="0BC22DF5" w14:textId="6C287D9E" w:rsidR="000D4F26" w:rsidRDefault="001C35FB" w:rsidP="000D4F26">
      <w:pPr>
        <w:spacing w:beforeLines="50" w:before="120" w:afterLines="50" w:after="120"/>
        <w:ind w:left="440"/>
        <w:rPr>
          <w:sz w:val="22"/>
          <w:szCs w:val="18"/>
        </w:rPr>
      </w:pPr>
      <w:r>
        <w:rPr>
          <w:rFonts w:hint="eastAsia"/>
          <w:sz w:val="22"/>
          <w:szCs w:val="18"/>
        </w:rPr>
        <w:t xml:space="preserve">In the same situation assumed in A), with TN, gNB knows the dropping slots and thus it is expected that gNB and UE have the same understanding regarding which slots are not used and how many subsequent slots are including repetitions instead of the dropping slots. However, this is not the case in NTN. </w:t>
      </w:r>
      <w:r w:rsidR="000D4F26">
        <w:rPr>
          <w:rFonts w:hint="eastAsia"/>
          <w:sz w:val="22"/>
          <w:szCs w:val="18"/>
        </w:rPr>
        <w:t xml:space="preserve">gNB does not know these </w:t>
      </w:r>
      <w:r w:rsidR="000D4F26">
        <w:rPr>
          <w:sz w:val="22"/>
          <w:szCs w:val="18"/>
        </w:rPr>
        <w:t>aspects</w:t>
      </w:r>
      <w:r w:rsidR="000D4F26">
        <w:rPr>
          <w:rFonts w:hint="eastAsia"/>
          <w:sz w:val="22"/>
          <w:szCs w:val="18"/>
        </w:rPr>
        <w:t xml:space="preserve">. For example, when UE-A is scheduled with 8 PUSCH repetitions from slot n, the transmissions may be completed at slot n+7 or may be completed at slot n+9 due to drop of some repetitions. gNB does not know which occurs, and thus gNB must skip scheduling </w:t>
      </w:r>
      <w:r w:rsidR="00DE7C8E">
        <w:rPr>
          <w:rFonts w:hint="eastAsia"/>
          <w:sz w:val="22"/>
          <w:szCs w:val="18"/>
        </w:rPr>
        <w:t xml:space="preserve">any </w:t>
      </w:r>
      <w:r w:rsidR="000D4F26">
        <w:rPr>
          <w:rFonts w:hint="eastAsia"/>
          <w:sz w:val="22"/>
          <w:szCs w:val="18"/>
        </w:rPr>
        <w:t xml:space="preserve">other UL </w:t>
      </w:r>
      <w:r w:rsidR="00DE7C8E">
        <w:rPr>
          <w:rFonts w:hint="eastAsia"/>
          <w:sz w:val="22"/>
          <w:szCs w:val="18"/>
        </w:rPr>
        <w:t>for</w:t>
      </w:r>
      <w:r w:rsidR="000D4F26">
        <w:rPr>
          <w:rFonts w:hint="eastAsia"/>
          <w:sz w:val="22"/>
          <w:szCs w:val="18"/>
        </w:rPr>
        <w:t xml:space="preserve"> slots that are potentially used for the repetitions</w:t>
      </w:r>
      <w:r w:rsidR="00DE7C8E">
        <w:rPr>
          <w:rFonts w:hint="eastAsia"/>
          <w:sz w:val="22"/>
          <w:szCs w:val="18"/>
        </w:rPr>
        <w:t>,</w:t>
      </w:r>
      <w:r w:rsidR="000D4F26">
        <w:rPr>
          <w:rFonts w:hint="eastAsia"/>
          <w:sz w:val="22"/>
          <w:szCs w:val="18"/>
        </w:rPr>
        <w:t xml:space="preserve"> such as slots n+8 and n+9.</w:t>
      </w:r>
      <w:r w:rsidR="00DE7C8E">
        <w:rPr>
          <w:rFonts w:hint="eastAsia"/>
          <w:sz w:val="22"/>
          <w:szCs w:val="18"/>
        </w:rPr>
        <w:t xml:space="preserve"> A new mechanism seems to be necessary to enable UL repetitions efficiently.</w:t>
      </w:r>
      <w:r w:rsidR="00B96177">
        <w:rPr>
          <w:rFonts w:hint="eastAsia"/>
          <w:sz w:val="22"/>
          <w:szCs w:val="18"/>
        </w:rPr>
        <w:t xml:space="preserve"> It is noted that this problem becomes larger when DL repetitions are typically applied as discussed in R19 DL coverage enhancement.</w:t>
      </w:r>
    </w:p>
    <w:p w14:paraId="47210AA2" w14:textId="19B30DF0" w:rsidR="001C35FB" w:rsidRDefault="003A4EFC" w:rsidP="001C35FB">
      <w:pPr>
        <w:spacing w:beforeLines="50" w:before="120" w:afterLines="50" w:after="120"/>
        <w:jc w:val="center"/>
        <w:rPr>
          <w:sz w:val="22"/>
          <w:szCs w:val="18"/>
        </w:rPr>
      </w:pPr>
      <w:r w:rsidRPr="003A4EFC">
        <w:rPr>
          <w:noProof/>
        </w:rPr>
        <w:lastRenderedPageBreak/>
        <w:drawing>
          <wp:inline distT="0" distB="0" distL="0" distR="0" wp14:anchorId="1A24D61A" wp14:editId="4C61F5E2">
            <wp:extent cx="5893920" cy="3070080"/>
            <wp:effectExtent l="0" t="0" r="0" b="0"/>
            <wp:docPr id="8012766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59A1C8C2" w14:textId="3F51254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2</w:t>
      </w:r>
      <w:r>
        <w:rPr>
          <w:rFonts w:hint="eastAsia"/>
          <w:sz w:val="22"/>
          <w:szCs w:val="18"/>
        </w:rPr>
        <w:t>: Why PUSCH repetitions does not work efficiently</w:t>
      </w:r>
    </w:p>
    <w:p w14:paraId="4417A84E" w14:textId="4B26A152" w:rsidR="001C35FB" w:rsidRPr="000C4AC7" w:rsidRDefault="000C4AC7" w:rsidP="00D64DCB">
      <w:pPr>
        <w:spacing w:beforeLines="50" w:before="120" w:afterLines="50" w:after="120"/>
        <w:rPr>
          <w:sz w:val="22"/>
          <w:szCs w:val="18"/>
        </w:rPr>
      </w:pPr>
      <w:r>
        <w:rPr>
          <w:rFonts w:hint="eastAsia"/>
          <w:sz w:val="22"/>
          <w:szCs w:val="18"/>
        </w:rPr>
        <w:t>Although a</w:t>
      </w:r>
      <w:r>
        <w:rPr>
          <w:sz w:val="22"/>
          <w:szCs w:val="18"/>
          <w:lang w:val="en-US"/>
        </w:rPr>
        <w:t xml:space="preserve"> </w:t>
      </w:r>
      <w:r>
        <w:rPr>
          <w:rFonts w:hint="eastAsia"/>
          <w:sz w:val="22"/>
          <w:szCs w:val="18"/>
          <w:lang w:val="en-US"/>
        </w:rPr>
        <w:t>possible solution</w:t>
      </w:r>
      <w:r>
        <w:rPr>
          <w:sz w:val="22"/>
          <w:szCs w:val="18"/>
          <w:lang w:val="en-US"/>
        </w:rPr>
        <w:t xml:space="preserve"> is that UL transmission is always prioritized in any case</w:t>
      </w:r>
      <w:r>
        <w:rPr>
          <w:rFonts w:hint="eastAsia"/>
          <w:sz w:val="22"/>
          <w:szCs w:val="18"/>
          <w:lang w:val="en-US"/>
        </w:rPr>
        <w:t xml:space="preserve">, whether UL is always more important than DL is questionable as discussed above. </w:t>
      </w:r>
      <w:r w:rsidR="00514FCB">
        <w:rPr>
          <w:sz w:val="22"/>
          <w:szCs w:val="18"/>
          <w:lang w:val="en-US"/>
        </w:rPr>
        <w:t>Another possibility is that UE indicates at the beginning of UL repetitions when the event occurs. The information can be multiplexed, e.g., as HARQ-ACK multiplexing on PUSCH. gNB decodes the information first</w:t>
      </w:r>
      <w:r w:rsidR="00514FCB">
        <w:rPr>
          <w:rFonts w:hint="eastAsia"/>
          <w:sz w:val="22"/>
          <w:szCs w:val="18"/>
          <w:lang w:val="en-US"/>
        </w:rPr>
        <w:t>,</w:t>
      </w:r>
      <w:r w:rsidR="00514FCB">
        <w:rPr>
          <w:sz w:val="22"/>
          <w:szCs w:val="18"/>
          <w:lang w:val="en-US"/>
        </w:rPr>
        <w:t xml:space="preserve"> </w:t>
      </w:r>
      <w:r w:rsidR="00514FCB">
        <w:rPr>
          <w:rFonts w:hint="eastAsia"/>
          <w:sz w:val="22"/>
          <w:szCs w:val="18"/>
          <w:lang w:val="en-US"/>
        </w:rPr>
        <w:t xml:space="preserve">e.g., </w:t>
      </w:r>
      <w:r w:rsidR="00514FCB">
        <w:rPr>
          <w:sz w:val="22"/>
          <w:szCs w:val="18"/>
          <w:lang w:val="en-US"/>
        </w:rPr>
        <w:t xml:space="preserve">regardless of </w:t>
      </w:r>
      <w:r w:rsidR="00514FCB">
        <w:rPr>
          <w:rFonts w:hint="eastAsia"/>
          <w:sz w:val="22"/>
          <w:szCs w:val="18"/>
          <w:lang w:val="en-US"/>
        </w:rPr>
        <w:t xml:space="preserve">TDWs of </w:t>
      </w:r>
      <w:r w:rsidR="00514FCB">
        <w:rPr>
          <w:sz w:val="22"/>
          <w:szCs w:val="18"/>
          <w:lang w:val="en-US"/>
        </w:rPr>
        <w:t xml:space="preserve">DMRS bundling, then knows whether/when </w:t>
      </w:r>
      <w:r w:rsidR="00514FCB">
        <w:rPr>
          <w:rFonts w:hint="eastAsia"/>
          <w:sz w:val="22"/>
          <w:szCs w:val="18"/>
          <w:lang w:val="en-US"/>
        </w:rPr>
        <w:t>DL/UL overlap</w:t>
      </w:r>
      <w:r w:rsidR="00514FCB">
        <w:rPr>
          <w:sz w:val="22"/>
          <w:szCs w:val="18"/>
          <w:lang w:val="en-US"/>
        </w:rPr>
        <w:t xml:space="preserve"> occurs, and finally</w:t>
      </w:r>
      <w:r w:rsidR="00514FCB">
        <w:rPr>
          <w:rFonts w:hint="eastAsia"/>
          <w:sz w:val="22"/>
          <w:szCs w:val="18"/>
          <w:lang w:val="en-US"/>
        </w:rPr>
        <w:t xml:space="preserve"> appropriate gNB behavior can be decided, e.g., </w:t>
      </w:r>
      <w:r w:rsidR="00514FCB">
        <w:rPr>
          <w:sz w:val="22"/>
          <w:szCs w:val="18"/>
          <w:lang w:val="en-US"/>
        </w:rPr>
        <w:t>the UL repetitions with DMRS bundling are decoded as per actual TDWs determined by the event.</w:t>
      </w:r>
    </w:p>
    <w:p w14:paraId="64B7423D" w14:textId="0794A36C" w:rsidR="001C35FB" w:rsidRDefault="00374FA4" w:rsidP="001C35FB">
      <w:pPr>
        <w:spacing w:beforeLines="50" w:before="120" w:afterLines="50" w:after="120"/>
        <w:jc w:val="center"/>
        <w:rPr>
          <w:sz w:val="22"/>
          <w:szCs w:val="18"/>
        </w:rPr>
      </w:pPr>
      <w:r w:rsidRPr="00374FA4">
        <w:rPr>
          <w:noProof/>
        </w:rPr>
        <w:drawing>
          <wp:inline distT="0" distB="0" distL="0" distR="0" wp14:anchorId="7CB7DEC5" wp14:editId="696FF847">
            <wp:extent cx="3651885" cy="1301750"/>
            <wp:effectExtent l="0" t="0" r="0" b="0"/>
            <wp:docPr id="131156700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1885" cy="1301750"/>
                    </a:xfrm>
                    <a:prstGeom prst="rect">
                      <a:avLst/>
                    </a:prstGeom>
                    <a:noFill/>
                    <a:ln>
                      <a:noFill/>
                    </a:ln>
                  </pic:spPr>
                </pic:pic>
              </a:graphicData>
            </a:graphic>
          </wp:inline>
        </w:drawing>
      </w:r>
    </w:p>
    <w:p w14:paraId="65750A21" w14:textId="6522CAD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3</w:t>
      </w:r>
      <w:r>
        <w:rPr>
          <w:rFonts w:hint="eastAsia"/>
          <w:sz w:val="22"/>
          <w:szCs w:val="18"/>
        </w:rPr>
        <w:t>: Potential solution for the problem in DMRS bundling</w:t>
      </w:r>
    </w:p>
    <w:p w14:paraId="56128A60" w14:textId="74C8966E" w:rsidR="001C35FB" w:rsidRPr="001138E2" w:rsidRDefault="001C35FB" w:rsidP="001C35FB">
      <w:pPr>
        <w:spacing w:beforeLines="50" w:before="120" w:afterLines="50" w:after="120"/>
        <w:rPr>
          <w:sz w:val="22"/>
          <w:szCs w:val="18"/>
          <w:lang w:val="en-US"/>
        </w:rPr>
      </w:pPr>
      <w:r>
        <w:rPr>
          <w:rFonts w:hint="eastAsia"/>
          <w:sz w:val="22"/>
          <w:szCs w:val="18"/>
          <w:lang w:val="en-US"/>
        </w:rPr>
        <w:t>One important note is, handling th</w:t>
      </w:r>
      <w:r w:rsidR="00374FA4">
        <w:rPr>
          <w:rFonts w:hint="eastAsia"/>
          <w:sz w:val="22"/>
          <w:szCs w:val="18"/>
          <w:lang w:val="en-US"/>
        </w:rPr>
        <w:t>ese</w:t>
      </w:r>
      <w:r>
        <w:rPr>
          <w:rFonts w:hint="eastAsia"/>
          <w:sz w:val="22"/>
          <w:szCs w:val="18"/>
          <w:lang w:val="en-US"/>
        </w:rPr>
        <w:t xml:space="preserve"> problem</w:t>
      </w:r>
      <w:r w:rsidR="00374FA4">
        <w:rPr>
          <w:rFonts w:hint="eastAsia"/>
          <w:sz w:val="22"/>
          <w:szCs w:val="18"/>
          <w:lang w:val="en-US"/>
        </w:rPr>
        <w:t>s</w:t>
      </w:r>
      <w:r>
        <w:rPr>
          <w:rFonts w:hint="eastAsia"/>
          <w:sz w:val="22"/>
          <w:szCs w:val="18"/>
          <w:lang w:val="en-US"/>
        </w:rPr>
        <w:t xml:space="preserve"> by gNB </w:t>
      </w:r>
      <w:r w:rsidR="00B96177">
        <w:rPr>
          <w:sz w:val="22"/>
          <w:szCs w:val="18"/>
          <w:lang w:val="en-US"/>
        </w:rPr>
        <w:t>implementation</w:t>
      </w:r>
      <w:r w:rsidR="00B96177">
        <w:rPr>
          <w:rFonts w:hint="eastAsia"/>
          <w:sz w:val="22"/>
          <w:szCs w:val="18"/>
          <w:lang w:val="en-US"/>
        </w:rPr>
        <w:t>, e.g., collision avoidance by gNB or blind decoding at gNB,</w:t>
      </w:r>
      <w:r>
        <w:rPr>
          <w:rFonts w:hint="eastAsia"/>
          <w:sz w:val="22"/>
          <w:szCs w:val="18"/>
          <w:lang w:val="en-US"/>
        </w:rPr>
        <w:t xml:space="preserve"> seems not reasonable. Collision avoidance by gNB is not aligned with </w:t>
      </w:r>
      <w:r w:rsidR="00374FA4">
        <w:rPr>
          <w:rFonts w:hint="eastAsia"/>
          <w:sz w:val="22"/>
          <w:szCs w:val="18"/>
          <w:lang w:val="en-US"/>
        </w:rPr>
        <w:t xml:space="preserve">why </w:t>
      </w:r>
      <w:r>
        <w:rPr>
          <w:rFonts w:hint="eastAsia"/>
          <w:sz w:val="22"/>
          <w:szCs w:val="18"/>
          <w:lang w:val="en-US"/>
        </w:rPr>
        <w:t xml:space="preserve">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w:t>
      </w:r>
      <w:r w:rsidR="003463AA">
        <w:rPr>
          <w:rFonts w:hint="eastAsia"/>
          <w:sz w:val="22"/>
          <w:szCs w:val="18"/>
          <w:lang w:val="en-US"/>
        </w:rPr>
        <w:t xml:space="preserve"> possibly for</w:t>
      </w:r>
      <w:r>
        <w:rPr>
          <w:rFonts w:hint="eastAsia"/>
          <w:sz w:val="22"/>
          <w:szCs w:val="18"/>
          <w:lang w:val="en-US"/>
        </w:rPr>
        <w:t xml:space="preserve"> C</w:t>
      </w:r>
      <w:r>
        <w:rPr>
          <w:sz w:val="22"/>
          <w:szCs w:val="18"/>
          <w:lang w:val="en-US"/>
        </w:rPr>
        <w:t>a</w:t>
      </w:r>
      <w:r>
        <w:rPr>
          <w:rFonts w:hint="eastAsia"/>
          <w:sz w:val="22"/>
          <w:szCs w:val="18"/>
          <w:lang w:val="en-US"/>
        </w:rPr>
        <w:t>se 4</w:t>
      </w:r>
      <w:r w:rsidR="00374FA4">
        <w:rPr>
          <w:rFonts w:hint="eastAsia"/>
          <w:sz w:val="22"/>
          <w:szCs w:val="18"/>
          <w:lang w:val="en-US"/>
        </w:rPr>
        <w:t xml:space="preserve"> is to be introduced</w:t>
      </w:r>
      <w:r>
        <w:rPr>
          <w:rFonts w:hint="eastAsia"/>
          <w:sz w:val="22"/>
          <w:szCs w:val="18"/>
          <w:lang w:val="en-US"/>
        </w:rPr>
        <w:t xml:space="preserve">. </w:t>
      </w:r>
      <w:r w:rsidR="00B96177">
        <w:rPr>
          <w:rFonts w:hint="eastAsia"/>
          <w:sz w:val="22"/>
          <w:szCs w:val="18"/>
          <w:lang w:val="en-US"/>
        </w:rPr>
        <w:t>B</w:t>
      </w:r>
      <w:r>
        <w:rPr>
          <w:rFonts w:hint="eastAsia"/>
          <w:sz w:val="22"/>
          <w:szCs w:val="18"/>
          <w:lang w:val="en-US"/>
        </w:rPr>
        <w:t xml:space="preserve">lind decoding assuming multiple </w:t>
      </w:r>
      <w:r>
        <w:rPr>
          <w:sz w:val="22"/>
          <w:szCs w:val="18"/>
          <w:lang w:val="en-US"/>
        </w:rPr>
        <w:t>possibilities</w:t>
      </w:r>
      <w:r>
        <w:rPr>
          <w:rFonts w:hint="eastAsia"/>
          <w:sz w:val="22"/>
          <w:szCs w:val="18"/>
          <w:lang w:val="en-US"/>
        </w:rPr>
        <w:t xml:space="preserve"> of actual TDW patterns is not realistic gNB behavior.</w:t>
      </w:r>
    </w:p>
    <w:p w14:paraId="20535E6B" w14:textId="5971D714" w:rsidR="001C35FB" w:rsidRPr="00C62EC3" w:rsidRDefault="001C35FB" w:rsidP="001C35F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B96177">
        <w:rPr>
          <w:rFonts w:eastAsiaTheme="minorEastAsia" w:hint="eastAsia"/>
          <w:b/>
          <w:sz w:val="22"/>
          <w:u w:val="single"/>
          <w:lang w:val="en-US"/>
        </w:rPr>
        <w:t>4</w:t>
      </w:r>
      <w:r w:rsidRPr="00C62EC3">
        <w:rPr>
          <w:rFonts w:eastAsiaTheme="minorEastAsia"/>
          <w:b/>
          <w:sz w:val="22"/>
          <w:u w:val="single"/>
          <w:lang w:val="en-US"/>
        </w:rPr>
        <w:t>:</w:t>
      </w:r>
    </w:p>
    <w:p w14:paraId="3959E4AC" w14:textId="3E3B2B59" w:rsidR="001C35FB" w:rsidRPr="00220238" w:rsidRDefault="001C35FB" w:rsidP="001C35FB">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w:t>
      </w:r>
      <w:r w:rsidR="00374FA4" w:rsidRPr="00220238">
        <w:rPr>
          <w:rFonts w:eastAsiaTheme="minorEastAsia"/>
          <w:b/>
          <w:bCs/>
          <w:iCs/>
          <w:sz w:val="22"/>
        </w:rPr>
        <w:t xml:space="preserve">between gNB and UE, </w:t>
      </w:r>
      <w:r w:rsidRPr="00220238">
        <w:rPr>
          <w:rFonts w:eastAsiaTheme="minorEastAsia"/>
          <w:b/>
          <w:bCs/>
          <w:iCs/>
          <w:sz w:val="22"/>
        </w:rPr>
        <w:t xml:space="preserve">of </w:t>
      </w:r>
      <w:r w:rsidR="00374FA4">
        <w:rPr>
          <w:rFonts w:eastAsiaTheme="minorEastAsia" w:hint="eastAsia"/>
          <w:b/>
          <w:bCs/>
          <w:iCs/>
          <w:sz w:val="22"/>
        </w:rPr>
        <w:t xml:space="preserve">1) </w:t>
      </w:r>
      <w:r w:rsidRPr="00220238">
        <w:rPr>
          <w:rFonts w:eastAsiaTheme="minorEastAsia"/>
          <w:b/>
          <w:bCs/>
          <w:iCs/>
          <w:sz w:val="22"/>
        </w:rPr>
        <w:t>actual TDWs</w:t>
      </w:r>
      <w:r w:rsidR="003463AA">
        <w:rPr>
          <w:rFonts w:eastAsiaTheme="minorEastAsia" w:hint="eastAsia"/>
          <w:b/>
          <w:bCs/>
          <w:iCs/>
          <w:sz w:val="22"/>
        </w:rPr>
        <w:t xml:space="preserve"> in PUSCH DMRS bundling</w:t>
      </w:r>
      <w:r w:rsidR="00374FA4">
        <w:rPr>
          <w:rFonts w:eastAsiaTheme="minorEastAsia" w:hint="eastAsia"/>
          <w:b/>
          <w:bCs/>
          <w:iCs/>
          <w:sz w:val="22"/>
        </w:rPr>
        <w:t xml:space="preserve"> and 2) PUSCH slot counting</w:t>
      </w:r>
      <w:r w:rsidR="003463AA">
        <w:rPr>
          <w:rFonts w:eastAsiaTheme="minorEastAsia" w:hint="eastAsia"/>
          <w:b/>
          <w:bCs/>
          <w:iCs/>
          <w:sz w:val="22"/>
        </w:rPr>
        <w:t xml:space="preserve"> in PUSCH repetition type A</w:t>
      </w:r>
      <w:r w:rsidR="00374FA4">
        <w:rPr>
          <w:rFonts w:eastAsiaTheme="minorEastAsia" w:hint="eastAsia"/>
          <w:b/>
          <w:bCs/>
          <w:iCs/>
          <w:sz w:val="22"/>
        </w:rPr>
        <w:t>,</w:t>
      </w:r>
      <w:r w:rsidRPr="00220238">
        <w:rPr>
          <w:rFonts w:eastAsiaTheme="minorEastAsia"/>
          <w:b/>
          <w:bCs/>
          <w:iCs/>
          <w:sz w:val="22"/>
        </w:rPr>
        <w:t xml:space="preserve"> e.g.,</w:t>
      </w:r>
    </w:p>
    <w:p w14:paraId="3170CC5D" w14:textId="7EFAC820" w:rsidR="001C35FB" w:rsidRPr="00220238" w:rsidRDefault="001C35FB" w:rsidP="001C35FB">
      <w:pPr>
        <w:numPr>
          <w:ilvl w:val="1"/>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w:t>
      </w:r>
      <w:r w:rsidR="00374FA4">
        <w:rPr>
          <w:rFonts w:eastAsiaTheme="minorEastAsia" w:hint="eastAsia"/>
          <w:b/>
          <w:bCs/>
          <w:iCs/>
          <w:sz w:val="22"/>
        </w:rPr>
        <w:t>s</w:t>
      </w:r>
      <w:r>
        <w:rPr>
          <w:rFonts w:eastAsiaTheme="minorEastAsia" w:hint="eastAsia"/>
          <w:b/>
          <w:bCs/>
          <w:iCs/>
          <w:sz w:val="22"/>
        </w:rPr>
        <w:t xml:space="preserve"> later)</w:t>
      </w:r>
      <w:r w:rsidR="003463AA">
        <w:rPr>
          <w:rFonts w:eastAsiaTheme="minorEastAsia" w:hint="eastAsia"/>
          <w:b/>
          <w:bCs/>
          <w:iCs/>
          <w:sz w:val="22"/>
        </w:rPr>
        <w:t>,</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68B2B729" w14:textId="77777777" w:rsidR="001C35FB" w:rsidRDefault="001C35FB" w:rsidP="00D64DCB">
      <w:pPr>
        <w:spacing w:beforeLines="50" w:before="120" w:afterLines="50" w:after="120"/>
        <w:rPr>
          <w:sz w:val="22"/>
          <w:szCs w:val="18"/>
          <w:lang w:val="en-US"/>
        </w:rPr>
      </w:pPr>
    </w:p>
    <w:p w14:paraId="696E2A02" w14:textId="77777777" w:rsidR="00EF5305" w:rsidRDefault="00EF5305" w:rsidP="00D64DCB">
      <w:pPr>
        <w:spacing w:beforeLines="50" w:before="120" w:afterLines="50" w:after="120"/>
        <w:rPr>
          <w:sz w:val="22"/>
          <w:szCs w:val="18"/>
          <w:lang w:val="en-US"/>
        </w:rPr>
      </w:pPr>
    </w:p>
    <w:p w14:paraId="59CA7021" w14:textId="13878C5B"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TA report enh</w:t>
      </w:r>
      <w:r w:rsidR="003D4DBC">
        <w:rPr>
          <w:rFonts w:ascii="Arial" w:eastAsiaTheme="minorEastAsia" w:hAnsi="Arial" w:hint="eastAsia"/>
          <w:b/>
          <w:kern w:val="28"/>
          <w:sz w:val="22"/>
          <w:szCs w:val="22"/>
          <w:lang w:val="en-US"/>
        </w:rPr>
        <w:t>ancement</w:t>
      </w:r>
    </w:p>
    <w:p w14:paraId="43AE0EC5" w14:textId="580E8529" w:rsidR="000F56C9" w:rsidRDefault="003D4DBC" w:rsidP="00D64DCB">
      <w:pPr>
        <w:spacing w:beforeLines="50" w:before="120" w:afterLines="50" w:after="120"/>
        <w:rPr>
          <w:sz w:val="22"/>
          <w:szCs w:val="18"/>
          <w:lang w:val="en-US"/>
        </w:rPr>
      </w:pPr>
      <w:r>
        <w:rPr>
          <w:rFonts w:hint="eastAsia"/>
          <w:sz w:val="22"/>
          <w:szCs w:val="18"/>
          <w:lang w:val="en-US"/>
        </w:rPr>
        <w:t xml:space="preserve">At the </w:t>
      </w:r>
      <w:r w:rsidR="00EF5305">
        <w:rPr>
          <w:rFonts w:hint="eastAsia"/>
          <w:sz w:val="22"/>
          <w:szCs w:val="18"/>
          <w:lang w:val="en-US"/>
        </w:rPr>
        <w:t>previous</w:t>
      </w:r>
      <w:r>
        <w:rPr>
          <w:rFonts w:hint="eastAsia"/>
          <w:sz w:val="22"/>
          <w:szCs w:val="18"/>
          <w:lang w:val="en-US"/>
        </w:rPr>
        <w:t xml:space="preserve"> meeting, it was agreed to study TA report enhancement further. The current TA report mechanism is insufficient in NTN, so we are positive to introduce some mechanism. Our analysis can be summarized as follows:</w:t>
      </w:r>
    </w:p>
    <w:p w14:paraId="50D32571" w14:textId="54912D22" w:rsidR="001F7625" w:rsidRDefault="001F7625"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Finer TA report: Unnecessary.</w:t>
      </w:r>
    </w:p>
    <w:p w14:paraId="4F890201" w14:textId="3D56E10B" w:rsidR="003D4DBC" w:rsidRPr="003D4DBC" w:rsidRDefault="003D4DBC" w:rsidP="001F7625">
      <w:pPr>
        <w:pStyle w:val="afe"/>
        <w:spacing w:beforeLines="50" w:before="120" w:afterLines="50" w:after="120"/>
        <w:ind w:leftChars="0" w:left="440"/>
        <w:rPr>
          <w:sz w:val="22"/>
          <w:szCs w:val="18"/>
          <w:lang w:val="en-US"/>
        </w:rPr>
      </w:pPr>
      <w:r w:rsidRPr="003D4DBC">
        <w:rPr>
          <w:sz w:val="22"/>
          <w:szCs w:val="18"/>
          <w:lang w:val="en-US"/>
        </w:rPr>
        <w:t xml:space="preserve">Benefit of finer TA report </w:t>
      </w:r>
      <w:r w:rsidR="001F7625">
        <w:rPr>
          <w:rFonts w:hint="eastAsia"/>
          <w:sz w:val="22"/>
          <w:szCs w:val="18"/>
          <w:lang w:val="en-US"/>
        </w:rPr>
        <w:t>will</w:t>
      </w:r>
      <w:r w:rsidRPr="003D4DBC">
        <w:rPr>
          <w:sz w:val="22"/>
          <w:szCs w:val="18"/>
          <w:lang w:val="en-US"/>
        </w:rPr>
        <w:t xml:space="preserve"> be marginal </w:t>
      </w:r>
      <w:r w:rsidR="00EF5305">
        <w:rPr>
          <w:rFonts w:hint="eastAsia"/>
          <w:sz w:val="22"/>
          <w:szCs w:val="18"/>
          <w:lang w:val="en-US"/>
        </w:rPr>
        <w:t xml:space="preserve">since scheduling is slot-level typically and also </w:t>
      </w:r>
      <w:r w:rsidRPr="003D4DBC">
        <w:rPr>
          <w:sz w:val="22"/>
          <w:szCs w:val="18"/>
          <w:lang w:val="en-US"/>
        </w:rPr>
        <w:t>actual TA value keeps changing</w:t>
      </w:r>
      <w:r w:rsidR="001F7625">
        <w:rPr>
          <w:rFonts w:hint="eastAsia"/>
          <w:sz w:val="22"/>
          <w:szCs w:val="18"/>
          <w:lang w:val="en-US"/>
        </w:rPr>
        <w:t xml:space="preserve"> in time. For example, even if value in us-order is reported, value of such a finer order will be changed immediately and thus there is no impact on gNB scheduler.</w:t>
      </w:r>
    </w:p>
    <w:p w14:paraId="415D4870" w14:textId="63C892BC" w:rsidR="001F7625" w:rsidRDefault="003D4DBC" w:rsidP="003D4DBC">
      <w:pPr>
        <w:pStyle w:val="afe"/>
        <w:numPr>
          <w:ilvl w:val="0"/>
          <w:numId w:val="40"/>
        </w:numPr>
        <w:spacing w:beforeLines="50" w:before="120" w:afterLines="50" w:after="120"/>
        <w:ind w:leftChars="0"/>
        <w:rPr>
          <w:sz w:val="22"/>
          <w:szCs w:val="18"/>
          <w:lang w:val="en-US"/>
        </w:rPr>
      </w:pPr>
      <w:r w:rsidRPr="003D4DBC">
        <w:rPr>
          <w:sz w:val="22"/>
          <w:szCs w:val="18"/>
          <w:lang w:val="en-US"/>
        </w:rPr>
        <w:t>TA report trigger when desired at NW side</w:t>
      </w:r>
      <w:r w:rsidR="001F7625">
        <w:rPr>
          <w:rFonts w:hint="eastAsia"/>
          <w:sz w:val="22"/>
          <w:szCs w:val="18"/>
          <w:lang w:val="en-US"/>
        </w:rPr>
        <w:t>: Beneficial</w:t>
      </w:r>
    </w:p>
    <w:p w14:paraId="561EB807" w14:textId="0A125E6B" w:rsidR="003D4DBC" w:rsidRPr="003D4DBC" w:rsidRDefault="001F7625" w:rsidP="001F7625">
      <w:pPr>
        <w:pStyle w:val="afe"/>
        <w:spacing w:beforeLines="50" w:before="120" w:afterLines="50" w:after="120"/>
        <w:ind w:leftChars="0" w:left="440"/>
        <w:rPr>
          <w:sz w:val="22"/>
          <w:szCs w:val="18"/>
          <w:lang w:val="en-US"/>
        </w:rPr>
      </w:pPr>
      <w:r>
        <w:rPr>
          <w:rFonts w:hint="eastAsia"/>
          <w:sz w:val="22"/>
          <w:szCs w:val="18"/>
          <w:lang w:val="en-US"/>
        </w:rPr>
        <w:t>This mechanism</w:t>
      </w:r>
      <w:r w:rsidR="003D4DBC" w:rsidRPr="003D4DBC">
        <w:rPr>
          <w:sz w:val="22"/>
          <w:szCs w:val="18"/>
          <w:lang w:val="en-US"/>
        </w:rPr>
        <w:t xml:space="preserve"> is more effective than the current TA report triggering mechanism</w:t>
      </w:r>
      <w:r>
        <w:rPr>
          <w:rFonts w:hint="eastAsia"/>
          <w:sz w:val="22"/>
          <w:szCs w:val="18"/>
          <w:lang w:val="en-US"/>
        </w:rPr>
        <w:t>.</w:t>
      </w:r>
    </w:p>
    <w:p w14:paraId="2517E75C" w14:textId="3E1CF272" w:rsidR="00100E79" w:rsidRDefault="00100E79"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TA report based on collision detection at UE side: Beneficial</w:t>
      </w:r>
    </w:p>
    <w:p w14:paraId="1474DC2D" w14:textId="778DD188" w:rsidR="003D4DBC" w:rsidRPr="003D4DBC" w:rsidRDefault="003D4DBC" w:rsidP="00100E79">
      <w:pPr>
        <w:pStyle w:val="afe"/>
        <w:spacing w:beforeLines="50" w:before="120" w:afterLines="50" w:after="120"/>
        <w:ind w:leftChars="0" w:left="440"/>
        <w:rPr>
          <w:sz w:val="22"/>
          <w:szCs w:val="18"/>
          <w:lang w:val="en-US"/>
        </w:rPr>
      </w:pPr>
      <w:r w:rsidRPr="003D4DBC">
        <w:rPr>
          <w:sz w:val="22"/>
          <w:szCs w:val="18"/>
          <w:lang w:val="en-US"/>
        </w:rPr>
        <w:t>When overlap occurs, it may be due to large gap between assumed TA at gNB and actual TA, and thus re-report of TA should be performed immediately</w:t>
      </w:r>
      <w:r w:rsidR="00100E79">
        <w:rPr>
          <w:rFonts w:hint="eastAsia"/>
          <w:sz w:val="22"/>
          <w:szCs w:val="18"/>
          <w:lang w:val="en-US"/>
        </w:rPr>
        <w:t>.</w:t>
      </w:r>
    </w:p>
    <w:p w14:paraId="468EDCDB" w14:textId="42AFEEA3" w:rsidR="00100E79" w:rsidRPr="00C62EC3" w:rsidRDefault="00100E79" w:rsidP="00100E7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F5305">
        <w:rPr>
          <w:rFonts w:eastAsiaTheme="minorEastAsia" w:hint="eastAsia"/>
          <w:b/>
          <w:sz w:val="22"/>
          <w:u w:val="single"/>
          <w:lang w:val="en-US"/>
        </w:rPr>
        <w:t>5</w:t>
      </w:r>
      <w:r w:rsidRPr="00C62EC3">
        <w:rPr>
          <w:rFonts w:eastAsiaTheme="minorEastAsia"/>
          <w:b/>
          <w:sz w:val="22"/>
          <w:u w:val="single"/>
          <w:lang w:val="en-US"/>
        </w:rPr>
        <w:t>:</w:t>
      </w:r>
    </w:p>
    <w:p w14:paraId="5BA510EA" w14:textId="5DBFCF10" w:rsidR="000F56C9" w:rsidRDefault="00100E79" w:rsidP="00100E79">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30B5DE1A" w14:textId="77777777" w:rsidR="00100E79" w:rsidRPr="00100E79" w:rsidRDefault="00100E79" w:rsidP="00100E79">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4C165001" w14:textId="1E52A304"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00100E79" w:rsidRPr="00100E79">
        <w:rPr>
          <w:rFonts w:eastAsiaTheme="minorEastAsia"/>
          <w:b/>
          <w:bCs/>
          <w:iCs/>
          <w:sz w:val="22"/>
        </w:rPr>
        <w:t xml:space="preserve"> TA</w:t>
      </w:r>
      <w:r>
        <w:rPr>
          <w:rFonts w:eastAsiaTheme="minorEastAsia" w:hint="eastAsia"/>
          <w:b/>
          <w:bCs/>
          <w:iCs/>
          <w:sz w:val="22"/>
        </w:rPr>
        <w:t xml:space="preserve"> is</w:t>
      </w:r>
      <w:r w:rsidR="00100E79" w:rsidRPr="00100E79">
        <w:rPr>
          <w:rFonts w:eastAsiaTheme="minorEastAsia"/>
          <w:b/>
          <w:bCs/>
          <w:iCs/>
          <w:sz w:val="22"/>
        </w:rPr>
        <w:t xml:space="preserve"> report</w:t>
      </w:r>
      <w:r>
        <w:rPr>
          <w:rFonts w:eastAsiaTheme="minorEastAsia" w:hint="eastAsia"/>
          <w:b/>
          <w:bCs/>
          <w:iCs/>
          <w:sz w:val="22"/>
        </w:rPr>
        <w:t>ed.</w:t>
      </w:r>
    </w:p>
    <w:p w14:paraId="0F0817EC" w14:textId="7BCC9491"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Otherwise, SR</w:t>
      </w:r>
      <w:r w:rsidR="00872FA1">
        <w:rPr>
          <w:rFonts w:eastAsiaTheme="minorEastAsia" w:hint="eastAsia"/>
          <w:b/>
          <w:bCs/>
          <w:iCs/>
          <w:sz w:val="22"/>
        </w:rPr>
        <w:t xml:space="preserve"> for TA report</w:t>
      </w:r>
      <w:r>
        <w:rPr>
          <w:rFonts w:eastAsiaTheme="minorEastAsia" w:hint="eastAsia"/>
          <w:b/>
          <w:bCs/>
          <w:iCs/>
          <w:sz w:val="22"/>
        </w:rPr>
        <w:t xml:space="preserve"> is transmitted.</w:t>
      </w:r>
    </w:p>
    <w:p w14:paraId="1D1B5B41" w14:textId="1960B567" w:rsidR="00100E79" w:rsidRPr="00093782" w:rsidRDefault="00100E79" w:rsidP="00093782">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2B46D6F2" w14:textId="77777777" w:rsidR="000F56C9" w:rsidRDefault="000F56C9" w:rsidP="00D64DCB">
      <w:pPr>
        <w:spacing w:beforeLines="50" w:before="120" w:afterLines="50" w:after="120"/>
        <w:rPr>
          <w:sz w:val="22"/>
          <w:szCs w:val="18"/>
          <w:lang w:val="en-US"/>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0A74A0F" w14:textId="77777777" w:rsidR="005C6E61" w:rsidRPr="00C62EC3" w:rsidRDefault="005C6E61" w:rsidP="005C6E6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CD108EC" w14:textId="77777777" w:rsidR="005C6E61" w:rsidRPr="00197E2F" w:rsidRDefault="005C6E61" w:rsidP="005C6E61">
      <w:pPr>
        <w:numPr>
          <w:ilvl w:val="0"/>
          <w:numId w:val="9"/>
        </w:numPr>
        <w:spacing w:before="50" w:afterLines="50" w:after="120"/>
        <w:rPr>
          <w:rFonts w:eastAsiaTheme="minorEastAsia"/>
          <w:b/>
          <w:bCs/>
          <w:iCs/>
          <w:sz w:val="22"/>
          <w:lang w:val="en-US"/>
        </w:rPr>
      </w:pPr>
      <w:r w:rsidRPr="00841391">
        <w:rPr>
          <w:rFonts w:eastAsiaTheme="minorEastAsia"/>
          <w:b/>
          <w:bCs/>
          <w:iCs/>
          <w:sz w:val="22"/>
        </w:rPr>
        <w:t>Remove the brackets of “[Type 3 PDCCH CSS]” in the conclusion of RAN1#118bis</w:t>
      </w:r>
      <w:r>
        <w:rPr>
          <w:rFonts w:eastAsiaTheme="minorEastAsia" w:hint="eastAsia"/>
          <w:b/>
          <w:bCs/>
          <w:iCs/>
          <w:sz w:val="22"/>
        </w:rPr>
        <w:t>.</w:t>
      </w:r>
    </w:p>
    <w:p w14:paraId="2706818D" w14:textId="77777777" w:rsidR="005C6E61" w:rsidRPr="00C62EC3" w:rsidRDefault="005C6E61" w:rsidP="005C6E6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3FA4D690" w14:textId="77777777" w:rsidR="005C6E61" w:rsidRPr="00197E2F" w:rsidRDefault="005C6E61" w:rsidP="005C6E61">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DL reception is </w:t>
      </w:r>
      <w:proofErr w:type="gramStart"/>
      <w:r>
        <w:rPr>
          <w:rFonts w:eastAsiaTheme="minorEastAsia" w:hint="eastAsia"/>
          <w:b/>
          <w:bCs/>
          <w:iCs/>
          <w:sz w:val="22"/>
        </w:rPr>
        <w:t>prioritized</w:t>
      </w:r>
      <w:proofErr w:type="gramEnd"/>
      <w:r>
        <w:rPr>
          <w:rFonts w:eastAsiaTheme="minorEastAsia" w:hint="eastAsia"/>
          <w:b/>
          <w:bCs/>
          <w:iCs/>
          <w:sz w:val="22"/>
        </w:rPr>
        <w:t xml:space="preserve"> and UL </w:t>
      </w:r>
      <w:r>
        <w:rPr>
          <w:rFonts w:eastAsiaTheme="minorEastAsia"/>
          <w:b/>
          <w:bCs/>
          <w:iCs/>
          <w:sz w:val="22"/>
        </w:rPr>
        <w:t>transmission</w:t>
      </w:r>
      <w:r>
        <w:rPr>
          <w:rFonts w:eastAsiaTheme="minorEastAsia" w:hint="eastAsia"/>
          <w:b/>
          <w:bCs/>
          <w:iCs/>
          <w:sz w:val="22"/>
        </w:rPr>
        <w:t xml:space="preserve"> is dropped, except for the following cases.</w:t>
      </w:r>
    </w:p>
    <w:p w14:paraId="31C83212" w14:textId="77777777" w:rsidR="005C6E61" w:rsidRPr="00D2535E" w:rsidRDefault="005C6E61" w:rsidP="005C6E61">
      <w:pPr>
        <w:numPr>
          <w:ilvl w:val="1"/>
          <w:numId w:val="9"/>
        </w:numPr>
        <w:spacing w:before="50" w:afterLines="50" w:after="120"/>
        <w:rPr>
          <w:rFonts w:eastAsiaTheme="minorEastAsia"/>
          <w:b/>
          <w:bCs/>
          <w:iCs/>
          <w:sz w:val="22"/>
          <w:lang w:val="en-US"/>
        </w:rPr>
      </w:pPr>
      <w:r w:rsidRPr="00D2535E">
        <w:rPr>
          <w:rFonts w:eastAsiaTheme="minorEastAsia"/>
          <w:b/>
          <w:bCs/>
          <w:iCs/>
          <w:sz w:val="22"/>
        </w:rPr>
        <w:t>PDCCH CSS for SIB RX vs UL TX</w:t>
      </w:r>
      <w:r>
        <w:rPr>
          <w:rFonts w:eastAsiaTheme="minorEastAsia" w:hint="eastAsia"/>
          <w:b/>
          <w:bCs/>
          <w:iCs/>
          <w:sz w:val="22"/>
        </w:rPr>
        <w:t>.</w:t>
      </w:r>
    </w:p>
    <w:p w14:paraId="6835BB9F" w14:textId="77777777" w:rsidR="005C6E61" w:rsidRPr="0043743F" w:rsidRDefault="005C6E61" w:rsidP="005C6E61">
      <w:pPr>
        <w:numPr>
          <w:ilvl w:val="1"/>
          <w:numId w:val="9"/>
        </w:numPr>
        <w:spacing w:before="50" w:afterLines="50" w:after="120"/>
        <w:rPr>
          <w:rFonts w:eastAsiaTheme="minorEastAsia"/>
          <w:b/>
          <w:bCs/>
          <w:iCs/>
          <w:sz w:val="22"/>
          <w:lang w:val="en-US"/>
        </w:rPr>
      </w:pPr>
      <w:r w:rsidRPr="00D2535E">
        <w:rPr>
          <w:rFonts w:eastAsiaTheme="minorEastAsia"/>
          <w:b/>
          <w:bCs/>
          <w:iCs/>
          <w:sz w:val="22"/>
        </w:rPr>
        <w:t xml:space="preserve">DL vs PUSCH with DMRS bundling and/or with </w:t>
      </w:r>
      <w:proofErr w:type="spellStart"/>
      <w:r w:rsidRPr="00D2535E">
        <w:rPr>
          <w:rFonts w:eastAsiaTheme="minorEastAsia"/>
          <w:b/>
          <w:bCs/>
          <w:i/>
          <w:iCs/>
          <w:sz w:val="22"/>
        </w:rPr>
        <w:t>AvailableSlotCounting</w:t>
      </w:r>
      <w:proofErr w:type="spellEnd"/>
      <w:r>
        <w:rPr>
          <w:rFonts w:eastAsiaTheme="minorEastAsia" w:hint="eastAsia"/>
          <w:b/>
          <w:bCs/>
          <w:sz w:val="22"/>
        </w:rPr>
        <w:t>.</w:t>
      </w:r>
    </w:p>
    <w:p w14:paraId="24A5EAAC" w14:textId="77777777" w:rsidR="005C6E61" w:rsidRPr="00C62EC3" w:rsidRDefault="005C6E61" w:rsidP="005C6E6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0C28869A" w14:textId="77777777" w:rsidR="005C6E61" w:rsidRPr="00CC111F" w:rsidRDefault="005C6E61" w:rsidP="005C6E61">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define collision handling in Case 4.</w:t>
      </w:r>
    </w:p>
    <w:p w14:paraId="09C08BAE" w14:textId="77777777" w:rsidR="005C6E61" w:rsidRPr="00CC111F" w:rsidRDefault="005C6E61" w:rsidP="005C6E61">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The one</w:t>
      </w:r>
      <w:r w:rsidRPr="00CC111F">
        <w:rPr>
          <w:rFonts w:eastAsiaTheme="minorEastAsia"/>
          <w:b/>
          <w:bCs/>
          <w:iCs/>
          <w:sz w:val="22"/>
          <w:lang w:val="en-US"/>
        </w:rPr>
        <w:t xml:space="preserve"> scheduled later is prioritized over the other scheduled earlier</w:t>
      </w:r>
      <w:r>
        <w:rPr>
          <w:rFonts w:eastAsiaTheme="minorEastAsia" w:hint="eastAsia"/>
          <w:b/>
          <w:bCs/>
          <w:iCs/>
          <w:sz w:val="22"/>
          <w:lang w:val="en-US"/>
        </w:rPr>
        <w:t>.</w:t>
      </w:r>
    </w:p>
    <w:p w14:paraId="6355DB63" w14:textId="77777777" w:rsidR="005C6E61" w:rsidRPr="00C62EC3" w:rsidRDefault="005C6E61" w:rsidP="005C6E6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6FCE49F7" w14:textId="77777777" w:rsidR="005C6E61" w:rsidRPr="00220238" w:rsidRDefault="005C6E61" w:rsidP="005C6E61">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between gNB and UE, of </w:t>
      </w:r>
      <w:r>
        <w:rPr>
          <w:rFonts w:eastAsiaTheme="minorEastAsia" w:hint="eastAsia"/>
          <w:b/>
          <w:bCs/>
          <w:iCs/>
          <w:sz w:val="22"/>
        </w:rPr>
        <w:t xml:space="preserve">1) </w:t>
      </w:r>
      <w:r w:rsidRPr="00220238">
        <w:rPr>
          <w:rFonts w:eastAsiaTheme="minorEastAsia"/>
          <w:b/>
          <w:bCs/>
          <w:iCs/>
          <w:sz w:val="22"/>
        </w:rPr>
        <w:t>actual TDWs</w:t>
      </w:r>
      <w:r>
        <w:rPr>
          <w:rFonts w:eastAsiaTheme="minorEastAsia" w:hint="eastAsia"/>
          <w:b/>
          <w:bCs/>
          <w:iCs/>
          <w:sz w:val="22"/>
        </w:rPr>
        <w:t xml:space="preserve"> in PUSCH DMRS bundling and 2) PUSCH slot counting in PUSCH repetition type A,</w:t>
      </w:r>
      <w:r w:rsidRPr="00220238">
        <w:rPr>
          <w:rFonts w:eastAsiaTheme="minorEastAsia"/>
          <w:b/>
          <w:bCs/>
          <w:iCs/>
          <w:sz w:val="22"/>
        </w:rPr>
        <w:t xml:space="preserve"> e.g.,</w:t>
      </w:r>
    </w:p>
    <w:p w14:paraId="57F8833D" w14:textId="77777777" w:rsidR="005C6E61" w:rsidRPr="00220238" w:rsidRDefault="005C6E61" w:rsidP="005C6E61">
      <w:pPr>
        <w:numPr>
          <w:ilvl w:val="1"/>
          <w:numId w:val="9"/>
        </w:numPr>
        <w:spacing w:before="50" w:afterLines="50" w:after="120"/>
        <w:rPr>
          <w:rFonts w:eastAsiaTheme="minorEastAsia"/>
          <w:b/>
          <w:bCs/>
          <w:iCs/>
          <w:sz w:val="22"/>
        </w:rPr>
      </w:pPr>
      <w:r w:rsidRPr="00220238">
        <w:rPr>
          <w:rFonts w:eastAsiaTheme="minorEastAsia"/>
          <w:b/>
          <w:bCs/>
          <w:iCs/>
          <w:sz w:val="22"/>
        </w:rPr>
        <w:lastRenderedPageBreak/>
        <w:t>Event indication from UE, e.g., information on when an event occur</w:t>
      </w:r>
      <w:r>
        <w:rPr>
          <w:rFonts w:eastAsiaTheme="minorEastAsia" w:hint="eastAsia"/>
          <w:b/>
          <w:bCs/>
          <w:iCs/>
          <w:sz w:val="22"/>
        </w:rPr>
        <w:t>s (e.g., 2 slots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2B23583E" w14:textId="77777777" w:rsidR="005C6E61" w:rsidRPr="00C62EC3" w:rsidRDefault="005C6E61" w:rsidP="005C6E6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05FD0091" w14:textId="77777777" w:rsidR="005C6E61" w:rsidRDefault="005C6E61" w:rsidP="005C6E61">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560B7D70" w14:textId="77777777" w:rsidR="005C6E61" w:rsidRPr="00100E79" w:rsidRDefault="005C6E61" w:rsidP="005C6E61">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11D80576" w14:textId="77777777" w:rsidR="005C6E61" w:rsidRPr="00100E79" w:rsidRDefault="005C6E61" w:rsidP="005C6E61">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Pr="00100E79">
        <w:rPr>
          <w:rFonts w:eastAsiaTheme="minorEastAsia"/>
          <w:b/>
          <w:bCs/>
          <w:iCs/>
          <w:sz w:val="22"/>
        </w:rPr>
        <w:t xml:space="preserve"> TA</w:t>
      </w:r>
      <w:r>
        <w:rPr>
          <w:rFonts w:eastAsiaTheme="minorEastAsia" w:hint="eastAsia"/>
          <w:b/>
          <w:bCs/>
          <w:iCs/>
          <w:sz w:val="22"/>
        </w:rPr>
        <w:t xml:space="preserve"> is</w:t>
      </w:r>
      <w:r w:rsidRPr="00100E79">
        <w:rPr>
          <w:rFonts w:eastAsiaTheme="minorEastAsia"/>
          <w:b/>
          <w:bCs/>
          <w:iCs/>
          <w:sz w:val="22"/>
        </w:rPr>
        <w:t xml:space="preserve"> report</w:t>
      </w:r>
      <w:r>
        <w:rPr>
          <w:rFonts w:eastAsiaTheme="minorEastAsia" w:hint="eastAsia"/>
          <w:b/>
          <w:bCs/>
          <w:iCs/>
          <w:sz w:val="22"/>
        </w:rPr>
        <w:t>ed.</w:t>
      </w:r>
    </w:p>
    <w:p w14:paraId="27563631" w14:textId="77777777" w:rsidR="005C6E61" w:rsidRPr="00100E79" w:rsidRDefault="005C6E61" w:rsidP="005C6E61">
      <w:pPr>
        <w:numPr>
          <w:ilvl w:val="2"/>
          <w:numId w:val="9"/>
        </w:numPr>
        <w:spacing w:before="50" w:afterLines="50" w:after="120"/>
        <w:rPr>
          <w:rFonts w:eastAsiaTheme="minorEastAsia"/>
          <w:b/>
          <w:bCs/>
          <w:iCs/>
          <w:sz w:val="22"/>
        </w:rPr>
      </w:pPr>
      <w:r>
        <w:rPr>
          <w:rFonts w:eastAsiaTheme="minorEastAsia" w:hint="eastAsia"/>
          <w:b/>
          <w:bCs/>
          <w:iCs/>
          <w:sz w:val="22"/>
        </w:rPr>
        <w:t>Otherwise, SR for TA report is transmitted.</w:t>
      </w:r>
    </w:p>
    <w:p w14:paraId="3169C3BA" w14:textId="77777777" w:rsidR="005C6E61" w:rsidRPr="00093782" w:rsidRDefault="005C6E61" w:rsidP="005C6E61">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36BFB41C" w14:textId="77777777" w:rsidR="00F00B30" w:rsidRPr="005C6E61" w:rsidRDefault="00F00B30" w:rsidP="00230A68">
      <w:pPr>
        <w:spacing w:before="50" w:afterLines="50" w:after="120"/>
        <w:jc w:val="both"/>
        <w:rPr>
          <w:rFonts w:eastAsiaTheme="minorEastAsia"/>
          <w:sz w:val="22"/>
        </w:rPr>
      </w:pPr>
    </w:p>
    <w:p w14:paraId="2B5236A7" w14:textId="77777777" w:rsidR="00087FB8" w:rsidRPr="004A0F1E" w:rsidRDefault="00087FB8"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A451D4F" w:rsidR="00C06AC4" w:rsidRPr="00EA021E" w:rsidRDefault="00C06AC4" w:rsidP="00C06AC4">
      <w:pPr>
        <w:widowControl w:val="0"/>
        <w:numPr>
          <w:ilvl w:val="0"/>
          <w:numId w:val="4"/>
        </w:numPr>
        <w:spacing w:after="120"/>
        <w:jc w:val="both"/>
        <w:rPr>
          <w:sz w:val="22"/>
          <w:szCs w:val="22"/>
          <w:lang w:val="en-US"/>
        </w:rPr>
      </w:pPr>
      <w:r w:rsidRPr="00B75396">
        <w:rPr>
          <w:rFonts w:eastAsia="SimSun"/>
          <w:sz w:val="22"/>
          <w:lang w:val="en-US" w:eastAsia="zh-CN"/>
        </w:rPr>
        <w:t>RP-</w:t>
      </w:r>
      <w:r w:rsidR="00884D82" w:rsidRPr="00884D82">
        <w:rPr>
          <w:rFonts w:eastAsia="SimSun"/>
          <w:sz w:val="22"/>
          <w:lang w:val="en-US" w:eastAsia="zh-CN"/>
        </w:rPr>
        <w:t>241667</w:t>
      </w:r>
      <w:r>
        <w:rPr>
          <w:rFonts w:eastAsia="SimSun"/>
          <w:sz w:val="22"/>
          <w:lang w:val="en-US" w:eastAsia="zh-CN"/>
        </w:rPr>
        <w:tab/>
      </w:r>
      <w:r>
        <w:rPr>
          <w:rFonts w:eastAsia="SimSun"/>
          <w:sz w:val="22"/>
          <w:lang w:val="en-US" w:eastAsia="zh-CN"/>
        </w:rPr>
        <w:tab/>
      </w:r>
      <w:r w:rsidRPr="00B75396">
        <w:rPr>
          <w:rFonts w:eastAsia="SimSun"/>
          <w:sz w:val="22"/>
          <w:lang w:val="en-US" w:eastAsia="zh-CN"/>
        </w:rPr>
        <w:t>Revised WID: Non-Terrestrial Networks (NTN) for NR Phase 3</w:t>
      </w:r>
      <w:r>
        <w:rPr>
          <w:rFonts w:eastAsia="SimSun"/>
          <w:sz w:val="22"/>
          <w:lang w:val="en-US" w:eastAsia="zh-CN"/>
        </w:rPr>
        <w:tab/>
      </w:r>
      <w:r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93782"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7A12D9A3" w14:textId="04A427E3" w:rsidR="00093782" w:rsidRPr="00AA732D" w:rsidRDefault="00093782" w:rsidP="0009378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59E539FC" w14:textId="47CE15BF" w:rsidR="00AA732D" w:rsidRPr="00AA732D" w:rsidRDefault="00AA732D" w:rsidP="00AA732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sectPr w:rsidR="00AA732D" w:rsidRPr="00AA732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2E4F5" w14:textId="77777777" w:rsidR="00AE5E36" w:rsidRDefault="00AE5E36">
      <w:r>
        <w:separator/>
      </w:r>
    </w:p>
  </w:endnote>
  <w:endnote w:type="continuationSeparator" w:id="0">
    <w:p w14:paraId="388758A2" w14:textId="77777777" w:rsidR="00AE5E36" w:rsidRDefault="00AE5E36">
      <w:r>
        <w:continuationSeparator/>
      </w:r>
    </w:p>
  </w:endnote>
  <w:endnote w:type="continuationNotice" w:id="1">
    <w:p w14:paraId="6D58B5BC" w14:textId="77777777" w:rsidR="00AE5E36" w:rsidRDefault="00AE5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B2273" w14:textId="77777777" w:rsidR="00AE5E36" w:rsidRDefault="00AE5E36">
      <w:r>
        <w:separator/>
      </w:r>
    </w:p>
  </w:footnote>
  <w:footnote w:type="continuationSeparator" w:id="0">
    <w:p w14:paraId="3CB84A33" w14:textId="77777777" w:rsidR="00AE5E36" w:rsidRDefault="00AE5E36">
      <w:r>
        <w:continuationSeparator/>
      </w:r>
    </w:p>
  </w:footnote>
  <w:footnote w:type="continuationNotice" w:id="1">
    <w:p w14:paraId="6B55E1AF" w14:textId="77777777" w:rsidR="00AE5E36" w:rsidRDefault="00AE5E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6" w15:restartNumberingAfterBreak="0">
    <w:nsid w:val="70AC5316"/>
    <w:multiLevelType w:val="hybridMultilevel"/>
    <w:tmpl w:val="7896809C"/>
    <w:lvl w:ilvl="0" w:tplc="425C3C56">
      <w:start w:val="1"/>
      <w:numFmt w:val="bullet"/>
      <w:lvlText w:val=""/>
      <w:lvlJc w:val="left"/>
      <w:pPr>
        <w:tabs>
          <w:tab w:val="num" w:pos="346"/>
        </w:tabs>
        <w:ind w:left="346" w:hanging="360"/>
      </w:pPr>
      <w:rPr>
        <w:rFonts w:ascii="Symbol" w:hAnsi="Symbol" w:hint="default"/>
      </w:rPr>
    </w:lvl>
    <w:lvl w:ilvl="1" w:tplc="0E286614">
      <w:numFmt w:val="bullet"/>
      <w:lvlText w:val="o"/>
      <w:lvlJc w:val="left"/>
      <w:pPr>
        <w:tabs>
          <w:tab w:val="num" w:pos="1066"/>
        </w:tabs>
        <w:ind w:left="1066" w:hanging="360"/>
      </w:pPr>
      <w:rPr>
        <w:rFonts w:ascii="Courier New" w:hAnsi="Courier New" w:hint="default"/>
      </w:rPr>
    </w:lvl>
    <w:lvl w:ilvl="2" w:tplc="881871E8" w:tentative="1">
      <w:start w:val="1"/>
      <w:numFmt w:val="bullet"/>
      <w:lvlText w:val=""/>
      <w:lvlJc w:val="left"/>
      <w:pPr>
        <w:tabs>
          <w:tab w:val="num" w:pos="1786"/>
        </w:tabs>
        <w:ind w:left="1786" w:hanging="360"/>
      </w:pPr>
      <w:rPr>
        <w:rFonts w:ascii="Symbol" w:hAnsi="Symbol" w:hint="default"/>
      </w:rPr>
    </w:lvl>
    <w:lvl w:ilvl="3" w:tplc="507AE5F2" w:tentative="1">
      <w:start w:val="1"/>
      <w:numFmt w:val="bullet"/>
      <w:lvlText w:val=""/>
      <w:lvlJc w:val="left"/>
      <w:pPr>
        <w:tabs>
          <w:tab w:val="num" w:pos="2506"/>
        </w:tabs>
        <w:ind w:left="2506" w:hanging="360"/>
      </w:pPr>
      <w:rPr>
        <w:rFonts w:ascii="Symbol" w:hAnsi="Symbol" w:hint="default"/>
      </w:rPr>
    </w:lvl>
    <w:lvl w:ilvl="4" w:tplc="098232AC" w:tentative="1">
      <w:start w:val="1"/>
      <w:numFmt w:val="bullet"/>
      <w:lvlText w:val=""/>
      <w:lvlJc w:val="left"/>
      <w:pPr>
        <w:tabs>
          <w:tab w:val="num" w:pos="3226"/>
        </w:tabs>
        <w:ind w:left="3226" w:hanging="360"/>
      </w:pPr>
      <w:rPr>
        <w:rFonts w:ascii="Symbol" w:hAnsi="Symbol" w:hint="default"/>
      </w:rPr>
    </w:lvl>
    <w:lvl w:ilvl="5" w:tplc="7A60559E" w:tentative="1">
      <w:start w:val="1"/>
      <w:numFmt w:val="bullet"/>
      <w:lvlText w:val=""/>
      <w:lvlJc w:val="left"/>
      <w:pPr>
        <w:tabs>
          <w:tab w:val="num" w:pos="3946"/>
        </w:tabs>
        <w:ind w:left="3946" w:hanging="360"/>
      </w:pPr>
      <w:rPr>
        <w:rFonts w:ascii="Symbol" w:hAnsi="Symbol" w:hint="default"/>
      </w:rPr>
    </w:lvl>
    <w:lvl w:ilvl="6" w:tplc="010A3290" w:tentative="1">
      <w:start w:val="1"/>
      <w:numFmt w:val="bullet"/>
      <w:lvlText w:val=""/>
      <w:lvlJc w:val="left"/>
      <w:pPr>
        <w:tabs>
          <w:tab w:val="num" w:pos="4666"/>
        </w:tabs>
        <w:ind w:left="4666" w:hanging="360"/>
      </w:pPr>
      <w:rPr>
        <w:rFonts w:ascii="Symbol" w:hAnsi="Symbol" w:hint="default"/>
      </w:rPr>
    </w:lvl>
    <w:lvl w:ilvl="7" w:tplc="30929E82" w:tentative="1">
      <w:start w:val="1"/>
      <w:numFmt w:val="bullet"/>
      <w:lvlText w:val=""/>
      <w:lvlJc w:val="left"/>
      <w:pPr>
        <w:tabs>
          <w:tab w:val="num" w:pos="5386"/>
        </w:tabs>
        <w:ind w:left="5386" w:hanging="360"/>
      </w:pPr>
      <w:rPr>
        <w:rFonts w:ascii="Symbol" w:hAnsi="Symbol" w:hint="default"/>
      </w:rPr>
    </w:lvl>
    <w:lvl w:ilvl="8" w:tplc="7E5E4488" w:tentative="1">
      <w:start w:val="1"/>
      <w:numFmt w:val="bullet"/>
      <w:lvlText w:val=""/>
      <w:lvlJc w:val="left"/>
      <w:pPr>
        <w:tabs>
          <w:tab w:val="num" w:pos="6106"/>
        </w:tabs>
        <w:ind w:left="6106" w:hanging="360"/>
      </w:pPr>
      <w:rPr>
        <w:rFonts w:ascii="Symbol" w:hAnsi="Symbol" w:hint="default"/>
      </w:rPr>
    </w:lvl>
  </w:abstractNum>
  <w:abstractNum w:abstractNumId="37"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2"/>
  </w:num>
  <w:num w:numId="3" w16cid:durableId="563224237">
    <w:abstractNumId w:val="19"/>
  </w:num>
  <w:num w:numId="4" w16cid:durableId="497964561">
    <w:abstractNumId w:val="9"/>
  </w:num>
  <w:num w:numId="5" w16cid:durableId="673269574">
    <w:abstractNumId w:val="42"/>
  </w:num>
  <w:num w:numId="6" w16cid:durableId="1204949447">
    <w:abstractNumId w:val="30"/>
  </w:num>
  <w:num w:numId="7" w16cid:durableId="1613126508">
    <w:abstractNumId w:val="17"/>
  </w:num>
  <w:num w:numId="8" w16cid:durableId="761728095">
    <w:abstractNumId w:val="5"/>
  </w:num>
  <w:num w:numId="9" w16cid:durableId="529533581">
    <w:abstractNumId w:val="31"/>
  </w:num>
  <w:num w:numId="10" w16cid:durableId="730080632">
    <w:abstractNumId w:val="4"/>
  </w:num>
  <w:num w:numId="11" w16cid:durableId="642278523">
    <w:abstractNumId w:val="37"/>
  </w:num>
  <w:num w:numId="12" w16cid:durableId="212279696">
    <w:abstractNumId w:val="28"/>
  </w:num>
  <w:num w:numId="13" w16cid:durableId="1712888">
    <w:abstractNumId w:val="3"/>
  </w:num>
  <w:num w:numId="14" w16cid:durableId="283922706">
    <w:abstractNumId w:val="10"/>
  </w:num>
  <w:num w:numId="15" w16cid:durableId="526328840">
    <w:abstractNumId w:val="6"/>
  </w:num>
  <w:num w:numId="16" w16cid:durableId="1514607863">
    <w:abstractNumId w:val="14"/>
  </w:num>
  <w:num w:numId="17" w16cid:durableId="1894804697">
    <w:abstractNumId w:val="15"/>
  </w:num>
  <w:num w:numId="18" w16cid:durableId="789324815">
    <w:abstractNumId w:val="24"/>
  </w:num>
  <w:num w:numId="19" w16cid:durableId="1206018466">
    <w:abstractNumId w:val="13"/>
  </w:num>
  <w:num w:numId="20" w16cid:durableId="747264772">
    <w:abstractNumId w:val="25"/>
  </w:num>
  <w:num w:numId="21" w16cid:durableId="1196849704">
    <w:abstractNumId w:val="34"/>
  </w:num>
  <w:num w:numId="22" w16cid:durableId="689375953">
    <w:abstractNumId w:val="22"/>
  </w:num>
  <w:num w:numId="23" w16cid:durableId="171530033">
    <w:abstractNumId w:val="29"/>
  </w:num>
  <w:num w:numId="24" w16cid:durableId="28532029">
    <w:abstractNumId w:val="27"/>
  </w:num>
  <w:num w:numId="25" w16cid:durableId="809790370">
    <w:abstractNumId w:val="38"/>
  </w:num>
  <w:num w:numId="26" w16cid:durableId="1934195259">
    <w:abstractNumId w:val="23"/>
  </w:num>
  <w:num w:numId="27" w16cid:durableId="680354493">
    <w:abstractNumId w:val="21"/>
  </w:num>
  <w:num w:numId="28" w16cid:durableId="1368530960">
    <w:abstractNumId w:val="26"/>
  </w:num>
  <w:num w:numId="29" w16cid:durableId="1856650798">
    <w:abstractNumId w:val="8"/>
  </w:num>
  <w:num w:numId="30" w16cid:durableId="1479415585">
    <w:abstractNumId w:val="2"/>
  </w:num>
  <w:num w:numId="31" w16cid:durableId="1178887269">
    <w:abstractNumId w:val="41"/>
  </w:num>
  <w:num w:numId="32" w16cid:durableId="1086069714">
    <w:abstractNumId w:val="18"/>
  </w:num>
  <w:num w:numId="33" w16cid:durableId="776212521">
    <w:abstractNumId w:val="12"/>
  </w:num>
  <w:num w:numId="34" w16cid:durableId="2141529925">
    <w:abstractNumId w:val="35"/>
  </w:num>
  <w:num w:numId="35" w16cid:durableId="927079524">
    <w:abstractNumId w:val="40"/>
  </w:num>
  <w:num w:numId="36" w16cid:durableId="1238706246">
    <w:abstractNumId w:val="1"/>
  </w:num>
  <w:num w:numId="37" w16cid:durableId="748888373">
    <w:abstractNumId w:val="39"/>
  </w:num>
  <w:num w:numId="38" w16cid:durableId="902332123">
    <w:abstractNumId w:val="33"/>
  </w:num>
  <w:num w:numId="39" w16cid:durableId="1222670661">
    <w:abstractNumId w:val="7"/>
  </w:num>
  <w:num w:numId="40" w16cid:durableId="318654813">
    <w:abstractNumId w:val="16"/>
  </w:num>
  <w:num w:numId="41" w16cid:durableId="1263688658">
    <w:abstractNumId w:val="11"/>
  </w:num>
  <w:num w:numId="42" w16cid:durableId="1949696831">
    <w:abstractNumId w:val="20"/>
  </w:num>
  <w:num w:numId="43" w16cid:durableId="966008330">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68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794"/>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48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95"/>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62E"/>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1E2"/>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3AA"/>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E57"/>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489"/>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D1A"/>
    <w:rsid w:val="00516D44"/>
    <w:rsid w:val="00517278"/>
    <w:rsid w:val="00517652"/>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4EF1"/>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61"/>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85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CBA"/>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F8B"/>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65"/>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8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F31"/>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9C2"/>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E90"/>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3F12"/>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32"/>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9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2FA1"/>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C8C"/>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9E6"/>
    <w:rsid w:val="008C7A11"/>
    <w:rsid w:val="008C7B0F"/>
    <w:rsid w:val="008C7BCF"/>
    <w:rsid w:val="008C7F76"/>
    <w:rsid w:val="008D00D2"/>
    <w:rsid w:val="008D014E"/>
    <w:rsid w:val="008D035E"/>
    <w:rsid w:val="008D0521"/>
    <w:rsid w:val="008D0C87"/>
    <w:rsid w:val="008D1277"/>
    <w:rsid w:val="008D14F8"/>
    <w:rsid w:val="008D1A4E"/>
    <w:rsid w:val="008D1BFB"/>
    <w:rsid w:val="008D1CA7"/>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616"/>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2C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C29"/>
    <w:rsid w:val="00985DCC"/>
    <w:rsid w:val="00985E97"/>
    <w:rsid w:val="009862C9"/>
    <w:rsid w:val="009863DE"/>
    <w:rsid w:val="00986551"/>
    <w:rsid w:val="0098658A"/>
    <w:rsid w:val="009869E1"/>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5B5"/>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414"/>
    <w:rsid w:val="00A667AC"/>
    <w:rsid w:val="00A66AD4"/>
    <w:rsid w:val="00A66CAE"/>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32D"/>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5E36"/>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93F"/>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3B"/>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177"/>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1F00"/>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4EEE"/>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634"/>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35E"/>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2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1FEA"/>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0A9"/>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3C4"/>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4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66E"/>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085"/>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05"/>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2D3"/>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651"/>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3DA"/>
    <w:rsid w:val="00FE255B"/>
    <w:rsid w:val="00FE2932"/>
    <w:rsid w:val="00FE2EF6"/>
    <w:rsid w:val="00FE3055"/>
    <w:rsid w:val="00FE3282"/>
    <w:rsid w:val="00FE32A1"/>
    <w:rsid w:val="00FE32E6"/>
    <w:rsid w:val="00FE355C"/>
    <w:rsid w:val="00FE35A2"/>
    <w:rsid w:val="00FE3640"/>
    <w:rsid w:val="00FE3722"/>
    <w:rsid w:val="00FE39B5"/>
    <w:rsid w:val="00FE3B92"/>
    <w:rsid w:val="00FE3D19"/>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6E6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801">
      <w:bodyDiv w:val="1"/>
      <w:marLeft w:val="0"/>
      <w:marRight w:val="0"/>
      <w:marTop w:val="0"/>
      <w:marBottom w:val="0"/>
      <w:divBdr>
        <w:top w:val="none" w:sz="0" w:space="0" w:color="auto"/>
        <w:left w:val="none" w:sz="0" w:space="0" w:color="auto"/>
        <w:bottom w:val="none" w:sz="0" w:space="0" w:color="auto"/>
        <w:right w:val="none" w:sz="0" w:space="0" w:color="auto"/>
      </w:divBdr>
      <w:divsChild>
        <w:div w:id="291139629">
          <w:marLeft w:val="547"/>
          <w:marRight w:val="0"/>
          <w:marTop w:val="0"/>
          <w:marBottom w:val="0"/>
          <w:divBdr>
            <w:top w:val="none" w:sz="0" w:space="0" w:color="auto"/>
            <w:left w:val="none" w:sz="0" w:space="0" w:color="auto"/>
            <w:bottom w:val="none" w:sz="0" w:space="0" w:color="auto"/>
            <w:right w:val="none" w:sz="0" w:space="0" w:color="auto"/>
          </w:divBdr>
        </w:div>
        <w:div w:id="908005072">
          <w:marLeft w:val="1166"/>
          <w:marRight w:val="0"/>
          <w:marTop w:val="0"/>
          <w:marBottom w:val="0"/>
          <w:divBdr>
            <w:top w:val="none" w:sz="0" w:space="0" w:color="auto"/>
            <w:left w:val="none" w:sz="0" w:space="0" w:color="auto"/>
            <w:bottom w:val="none" w:sz="0" w:space="0" w:color="auto"/>
            <w:right w:val="none" w:sz="0" w:space="0" w:color="auto"/>
          </w:divBdr>
        </w:div>
        <w:div w:id="1007561326">
          <w:marLeft w:val="1166"/>
          <w:marRight w:val="0"/>
          <w:marTop w:val="0"/>
          <w:marBottom w:val="0"/>
          <w:divBdr>
            <w:top w:val="none" w:sz="0" w:space="0" w:color="auto"/>
            <w:left w:val="none" w:sz="0" w:space="0" w:color="auto"/>
            <w:bottom w:val="none" w:sz="0" w:space="0" w:color="auto"/>
            <w:right w:val="none" w:sz="0" w:space="0" w:color="auto"/>
          </w:divBdr>
        </w:div>
        <w:div w:id="1051730480">
          <w:marLeft w:val="1166"/>
          <w:marRight w:val="0"/>
          <w:marTop w:val="0"/>
          <w:marBottom w:val="0"/>
          <w:divBdr>
            <w:top w:val="none" w:sz="0" w:space="0" w:color="auto"/>
            <w:left w:val="none" w:sz="0" w:space="0" w:color="auto"/>
            <w:bottom w:val="none" w:sz="0" w:space="0" w:color="auto"/>
            <w:right w:val="none" w:sz="0" w:space="0" w:color="auto"/>
          </w:divBdr>
        </w:div>
        <w:div w:id="1871526509">
          <w:marLeft w:val="1166"/>
          <w:marRight w:val="0"/>
          <w:marTop w:val="0"/>
          <w:marBottom w:val="0"/>
          <w:divBdr>
            <w:top w:val="none" w:sz="0" w:space="0" w:color="auto"/>
            <w:left w:val="none" w:sz="0" w:space="0" w:color="auto"/>
            <w:bottom w:val="none" w:sz="0" w:space="0" w:color="auto"/>
            <w:right w:val="none" w:sz="0" w:space="0" w:color="auto"/>
          </w:divBdr>
        </w:div>
        <w:div w:id="532618173">
          <w:marLeft w:val="1166"/>
          <w:marRight w:val="0"/>
          <w:marTop w:val="0"/>
          <w:marBottom w:val="0"/>
          <w:divBdr>
            <w:top w:val="none" w:sz="0" w:space="0" w:color="auto"/>
            <w:left w:val="none" w:sz="0" w:space="0" w:color="auto"/>
            <w:bottom w:val="none" w:sz="0" w:space="0" w:color="auto"/>
            <w:right w:val="none" w:sz="0" w:space="0" w:color="auto"/>
          </w:divBdr>
        </w:div>
        <w:div w:id="1282229602">
          <w:marLeft w:val="1166"/>
          <w:marRight w:val="0"/>
          <w:marTop w:val="0"/>
          <w:marBottom w:val="0"/>
          <w:divBdr>
            <w:top w:val="none" w:sz="0" w:space="0" w:color="auto"/>
            <w:left w:val="none" w:sz="0" w:space="0" w:color="auto"/>
            <w:bottom w:val="none" w:sz="0" w:space="0" w:color="auto"/>
            <w:right w:val="none" w:sz="0" w:space="0" w:color="auto"/>
          </w:divBdr>
        </w:div>
        <w:div w:id="952321401">
          <w:marLeft w:val="1166"/>
          <w:marRight w:val="0"/>
          <w:marTop w:val="0"/>
          <w:marBottom w:val="0"/>
          <w:divBdr>
            <w:top w:val="none" w:sz="0" w:space="0" w:color="auto"/>
            <w:left w:val="none" w:sz="0" w:space="0" w:color="auto"/>
            <w:bottom w:val="none" w:sz="0" w:space="0" w:color="auto"/>
            <w:right w:val="none" w:sz="0" w:space="0" w:color="auto"/>
          </w:divBdr>
        </w:div>
        <w:div w:id="1404256431">
          <w:marLeft w:val="1166"/>
          <w:marRight w:val="0"/>
          <w:marTop w:val="0"/>
          <w:marBottom w:val="0"/>
          <w:divBdr>
            <w:top w:val="none" w:sz="0" w:space="0" w:color="auto"/>
            <w:left w:val="none" w:sz="0" w:space="0" w:color="auto"/>
            <w:bottom w:val="none" w:sz="0" w:space="0" w:color="auto"/>
            <w:right w:val="none" w:sz="0" w:space="0" w:color="auto"/>
          </w:divBdr>
        </w:div>
        <w:div w:id="1426725457">
          <w:marLeft w:val="547"/>
          <w:marRight w:val="0"/>
          <w:marTop w:val="0"/>
          <w:marBottom w:val="0"/>
          <w:divBdr>
            <w:top w:val="none" w:sz="0" w:space="0" w:color="auto"/>
            <w:left w:val="none" w:sz="0" w:space="0" w:color="auto"/>
            <w:bottom w:val="none" w:sz="0" w:space="0" w:color="auto"/>
            <w:right w:val="none" w:sz="0" w:space="0" w:color="auto"/>
          </w:divBdr>
        </w:div>
        <w:div w:id="1195995604">
          <w:marLeft w:val="547"/>
          <w:marRight w:val="0"/>
          <w:marTop w:val="0"/>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7767940">
      <w:bodyDiv w:val="1"/>
      <w:marLeft w:val="0"/>
      <w:marRight w:val="0"/>
      <w:marTop w:val="0"/>
      <w:marBottom w:val="0"/>
      <w:divBdr>
        <w:top w:val="none" w:sz="0" w:space="0" w:color="auto"/>
        <w:left w:val="none" w:sz="0" w:space="0" w:color="auto"/>
        <w:bottom w:val="none" w:sz="0" w:space="0" w:color="auto"/>
        <w:right w:val="none" w:sz="0" w:space="0" w:color="auto"/>
      </w:divBdr>
      <w:divsChild>
        <w:div w:id="590816341">
          <w:marLeft w:val="547"/>
          <w:marRight w:val="0"/>
          <w:marTop w:val="0"/>
          <w:marBottom w:val="0"/>
          <w:divBdr>
            <w:top w:val="none" w:sz="0" w:space="0" w:color="auto"/>
            <w:left w:val="none" w:sz="0" w:space="0" w:color="auto"/>
            <w:bottom w:val="none" w:sz="0" w:space="0" w:color="auto"/>
            <w:right w:val="none" w:sz="0" w:space="0" w:color="auto"/>
          </w:divBdr>
        </w:div>
        <w:div w:id="482157355">
          <w:marLeft w:val="1166"/>
          <w:marRight w:val="0"/>
          <w:marTop w:val="0"/>
          <w:marBottom w:val="0"/>
          <w:divBdr>
            <w:top w:val="none" w:sz="0" w:space="0" w:color="auto"/>
            <w:left w:val="none" w:sz="0" w:space="0" w:color="auto"/>
            <w:bottom w:val="none" w:sz="0" w:space="0" w:color="auto"/>
            <w:right w:val="none" w:sz="0" w:space="0" w:color="auto"/>
          </w:divBdr>
        </w:div>
        <w:div w:id="2029405065">
          <w:marLeft w:val="1166"/>
          <w:marRight w:val="0"/>
          <w:marTop w:val="0"/>
          <w:marBottom w:val="0"/>
          <w:divBdr>
            <w:top w:val="none" w:sz="0" w:space="0" w:color="auto"/>
            <w:left w:val="none" w:sz="0" w:space="0" w:color="auto"/>
            <w:bottom w:val="none" w:sz="0" w:space="0" w:color="auto"/>
            <w:right w:val="none" w:sz="0" w:space="0" w:color="auto"/>
          </w:divBdr>
        </w:div>
        <w:div w:id="2099937135">
          <w:marLeft w:val="1166"/>
          <w:marRight w:val="0"/>
          <w:marTop w:val="0"/>
          <w:marBottom w:val="0"/>
          <w:divBdr>
            <w:top w:val="none" w:sz="0" w:space="0" w:color="auto"/>
            <w:left w:val="none" w:sz="0" w:space="0" w:color="auto"/>
            <w:bottom w:val="none" w:sz="0" w:space="0" w:color="auto"/>
            <w:right w:val="none" w:sz="0" w:space="0" w:color="auto"/>
          </w:divBdr>
        </w:div>
        <w:div w:id="1855219828">
          <w:marLeft w:val="1166"/>
          <w:marRight w:val="0"/>
          <w:marTop w:val="0"/>
          <w:marBottom w:val="0"/>
          <w:divBdr>
            <w:top w:val="none" w:sz="0" w:space="0" w:color="auto"/>
            <w:left w:val="none" w:sz="0" w:space="0" w:color="auto"/>
            <w:bottom w:val="none" w:sz="0" w:space="0" w:color="auto"/>
            <w:right w:val="none" w:sz="0" w:space="0" w:color="auto"/>
          </w:divBdr>
        </w:div>
        <w:div w:id="18817393">
          <w:marLeft w:val="1166"/>
          <w:marRight w:val="0"/>
          <w:marTop w:val="0"/>
          <w:marBottom w:val="0"/>
          <w:divBdr>
            <w:top w:val="none" w:sz="0" w:space="0" w:color="auto"/>
            <w:left w:val="none" w:sz="0" w:space="0" w:color="auto"/>
            <w:bottom w:val="none" w:sz="0" w:space="0" w:color="auto"/>
            <w:right w:val="none" w:sz="0" w:space="0" w:color="auto"/>
          </w:divBdr>
        </w:div>
        <w:div w:id="1386559632">
          <w:marLeft w:val="1166"/>
          <w:marRight w:val="0"/>
          <w:marTop w:val="0"/>
          <w:marBottom w:val="0"/>
          <w:divBdr>
            <w:top w:val="none" w:sz="0" w:space="0" w:color="auto"/>
            <w:left w:val="none" w:sz="0" w:space="0" w:color="auto"/>
            <w:bottom w:val="none" w:sz="0" w:space="0" w:color="auto"/>
            <w:right w:val="none" w:sz="0" w:space="0" w:color="auto"/>
          </w:divBdr>
        </w:div>
        <w:div w:id="1889414954">
          <w:marLeft w:val="1166"/>
          <w:marRight w:val="0"/>
          <w:marTop w:val="0"/>
          <w:marBottom w:val="0"/>
          <w:divBdr>
            <w:top w:val="none" w:sz="0" w:space="0" w:color="auto"/>
            <w:left w:val="none" w:sz="0" w:space="0" w:color="auto"/>
            <w:bottom w:val="none" w:sz="0" w:space="0" w:color="auto"/>
            <w:right w:val="none" w:sz="0" w:space="0" w:color="auto"/>
          </w:divBdr>
        </w:div>
        <w:div w:id="1397165377">
          <w:marLeft w:val="1166"/>
          <w:marRight w:val="0"/>
          <w:marTop w:val="0"/>
          <w:marBottom w:val="0"/>
          <w:divBdr>
            <w:top w:val="none" w:sz="0" w:space="0" w:color="auto"/>
            <w:left w:val="none" w:sz="0" w:space="0" w:color="auto"/>
            <w:bottom w:val="none" w:sz="0" w:space="0" w:color="auto"/>
            <w:right w:val="none" w:sz="0" w:space="0" w:color="auto"/>
          </w:divBdr>
        </w:div>
        <w:div w:id="972714733">
          <w:marLeft w:val="547"/>
          <w:marRight w:val="0"/>
          <w:marTop w:val="0"/>
          <w:marBottom w:val="0"/>
          <w:divBdr>
            <w:top w:val="none" w:sz="0" w:space="0" w:color="auto"/>
            <w:left w:val="none" w:sz="0" w:space="0" w:color="auto"/>
            <w:bottom w:val="none" w:sz="0" w:space="0" w:color="auto"/>
            <w:right w:val="none" w:sz="0" w:space="0" w:color="auto"/>
          </w:divBdr>
        </w:div>
        <w:div w:id="1856000300">
          <w:marLeft w:val="547"/>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464046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4299</TotalTime>
  <Pages>8</Pages>
  <Words>3087</Words>
  <Characters>17602</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358</cp:revision>
  <cp:lastPrinted>2016-09-21T11:03:00Z</cp:lastPrinted>
  <dcterms:created xsi:type="dcterms:W3CDTF">2023-02-16T12:08:00Z</dcterms:created>
  <dcterms:modified xsi:type="dcterms:W3CDTF">2024-11-08T17:15:00Z</dcterms:modified>
</cp:coreProperties>
</file>